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Calibri" w:hAnsi="Calibri" w:eastAsia="华文新魏"/>
          <w:b/>
          <w:bCs/>
          <w:sz w:val="44"/>
          <w:szCs w:val="44"/>
          <w:lang w:val="en-US" w:eastAsia="zh-CN"/>
        </w:rPr>
      </w:pPr>
    </w:p>
    <w:p>
      <w:pPr>
        <w:jc w:val="center"/>
        <w:rPr>
          <w:rFonts w:hint="eastAsia" w:ascii="Calibri" w:hAnsi="Calibri" w:eastAsia="华文新魏"/>
          <w:b/>
          <w:bCs/>
          <w:sz w:val="44"/>
          <w:szCs w:val="44"/>
          <w:lang w:val="en-US" w:eastAsia="zh-CN"/>
        </w:rPr>
      </w:pPr>
    </w:p>
    <w:p>
      <w:pPr>
        <w:jc w:val="both"/>
        <w:rPr>
          <w:rFonts w:hint="eastAsia" w:ascii="Calibri" w:hAnsi="Calibri" w:eastAsia="华文新魏"/>
          <w:b/>
          <w:bCs/>
          <w:sz w:val="44"/>
          <w:szCs w:val="44"/>
          <w:lang w:val="en-US" w:eastAsia="zh-CN"/>
        </w:rPr>
      </w:pPr>
    </w:p>
    <w:p>
      <w:pPr>
        <w:jc w:val="center"/>
        <w:rPr>
          <w:rFonts w:hint="default" w:ascii="Calibri" w:hAnsi="Calibri" w:eastAsia="华文新魏"/>
          <w:b/>
          <w:bCs/>
          <w:sz w:val="44"/>
          <w:szCs w:val="44"/>
          <w:lang w:val="en-US" w:eastAsia="zh-CN"/>
        </w:rPr>
      </w:pPr>
      <w:r>
        <w:rPr>
          <w:rFonts w:hint="eastAsia" w:ascii="Calibri" w:hAnsi="Calibri" w:eastAsia="华文新魏"/>
          <w:b/>
          <w:bCs/>
          <w:sz w:val="44"/>
          <w:szCs w:val="44"/>
          <w:lang w:val="en-US" w:eastAsia="zh-CN"/>
        </w:rPr>
        <w:t>中国南方航空股份有限公司兰州营业部</w:t>
      </w:r>
    </w:p>
    <w:p>
      <w:pPr>
        <w:jc w:val="both"/>
        <w:rPr>
          <w:rFonts w:hint="eastAsia" w:ascii="Calibri" w:hAnsi="Calibri" w:eastAsia="华文新魏"/>
          <w:bCs/>
          <w:sz w:val="32"/>
          <w:szCs w:val="32"/>
        </w:rPr>
      </w:pPr>
    </w:p>
    <w:p>
      <w:pPr>
        <w:jc w:val="center"/>
        <w:rPr>
          <w:rFonts w:ascii="Calibri" w:hAnsi="Calibri" w:eastAsia="华文新魏"/>
          <w:b/>
          <w:bCs/>
          <w:sz w:val="84"/>
          <w:szCs w:val="84"/>
        </w:rPr>
      </w:pPr>
      <w:r>
        <w:rPr>
          <w:rFonts w:hint="eastAsia" w:ascii="Calibri" w:hAnsi="Calibri" w:eastAsia="华文新魏"/>
          <w:b/>
          <w:bCs/>
          <w:sz w:val="84"/>
          <w:szCs w:val="84"/>
        </w:rPr>
        <w:t>报废</w:t>
      </w:r>
      <w:r>
        <w:rPr>
          <w:rFonts w:ascii="Calibri" w:hAnsi="Calibri" w:eastAsia="华文新魏"/>
          <w:b/>
          <w:bCs/>
          <w:sz w:val="84"/>
          <w:szCs w:val="84"/>
        </w:rPr>
        <w:t>处置</w:t>
      </w:r>
      <w:r>
        <w:rPr>
          <w:rFonts w:hint="eastAsia" w:ascii="Calibri" w:hAnsi="Calibri" w:eastAsia="华文新魏"/>
          <w:b/>
          <w:bCs/>
          <w:sz w:val="84"/>
          <w:szCs w:val="84"/>
        </w:rPr>
        <w:t>文</w:t>
      </w:r>
      <w:r>
        <w:rPr>
          <w:rFonts w:ascii="Calibri" w:hAnsi="Calibri" w:eastAsia="华文新魏"/>
          <w:b/>
          <w:bCs/>
          <w:sz w:val="84"/>
          <w:szCs w:val="84"/>
        </w:rPr>
        <w:t>件</w:t>
      </w:r>
    </w:p>
    <w:p>
      <w:pPr>
        <w:jc w:val="center"/>
        <w:rPr>
          <w:rFonts w:hint="eastAsia" w:ascii="Calibri" w:hAnsi="Calibri" w:eastAsia="华文新魏"/>
          <w:bCs/>
          <w:sz w:val="32"/>
          <w:szCs w:val="32"/>
        </w:rPr>
      </w:pPr>
    </w:p>
    <w:p>
      <w:pPr>
        <w:jc w:val="center"/>
        <w:rPr>
          <w:rFonts w:ascii="Calibri" w:hAnsi="Calibri" w:eastAsia="华文新魏"/>
          <w:bCs/>
          <w:sz w:val="32"/>
          <w:szCs w:val="32"/>
        </w:rPr>
      </w:pPr>
    </w:p>
    <w:p>
      <w:pPr>
        <w:jc w:val="center"/>
        <w:rPr>
          <w:rFonts w:ascii="Calibri" w:hAnsi="Calibri" w:eastAsia="华文新魏"/>
          <w:bCs/>
          <w:sz w:val="32"/>
          <w:szCs w:val="32"/>
        </w:rPr>
      </w:pPr>
    </w:p>
    <w:p>
      <w:pPr>
        <w:jc w:val="center"/>
        <w:rPr>
          <w:rFonts w:ascii="Calibri" w:hAnsi="Calibri" w:eastAsia="华文新魏"/>
          <w:bCs/>
          <w:sz w:val="32"/>
          <w:szCs w:val="32"/>
        </w:rPr>
      </w:pPr>
    </w:p>
    <w:p>
      <w:pPr>
        <w:spacing w:line="520" w:lineRule="exact"/>
        <w:rPr>
          <w:rFonts w:ascii="Calibri" w:hAnsi="Calibri" w:eastAsia="华文新魏"/>
          <w:bCs/>
          <w:sz w:val="36"/>
          <w:szCs w:val="36"/>
        </w:rPr>
      </w:pPr>
    </w:p>
    <w:p>
      <w:pPr>
        <w:spacing w:line="520" w:lineRule="exact"/>
        <w:ind w:firstLine="2520" w:firstLineChars="700"/>
        <w:rPr>
          <w:rFonts w:hint="eastAsia" w:ascii="Calibri" w:hAnsi="Calibri" w:eastAsia="华文新魏"/>
          <w:bCs/>
          <w:sz w:val="30"/>
          <w:szCs w:val="30"/>
          <w:lang w:val="en-US" w:eastAsia="zh-CN"/>
        </w:rPr>
      </w:pPr>
      <w:r>
        <w:rPr>
          <w:rFonts w:ascii="Calibri" w:hAnsi="Calibri" w:eastAsia="华文新魏"/>
          <w:bCs/>
          <w:sz w:val="36"/>
          <w:szCs w:val="36"/>
        </w:rPr>
        <w:t>项目名称：</w:t>
      </w:r>
      <w:r>
        <w:rPr>
          <w:rFonts w:hint="eastAsia" w:ascii="Calibri" w:hAnsi="Calibri" w:eastAsia="华文新魏"/>
          <w:bCs/>
          <w:sz w:val="30"/>
          <w:szCs w:val="30"/>
          <w:lang w:val="en-US" w:eastAsia="zh-CN"/>
        </w:rPr>
        <w:t>南航兰州营业部报废车辆处置</w:t>
      </w:r>
    </w:p>
    <w:p>
      <w:pPr>
        <w:spacing w:line="520" w:lineRule="exact"/>
        <w:ind w:firstLine="2520" w:firstLineChars="700"/>
        <w:rPr>
          <w:rFonts w:hint="default" w:asciiTheme="minorEastAsia" w:hAnsiTheme="minorEastAsia" w:eastAsiaTheme="minorEastAsia" w:cstheme="minorEastAsia"/>
          <w:bCs/>
          <w:sz w:val="36"/>
          <w:szCs w:val="36"/>
          <w:highlight w:val="yellow"/>
          <w:lang w:val="en-US" w:eastAsia="zh-CN"/>
        </w:rPr>
      </w:pPr>
      <w:r>
        <w:rPr>
          <w:rFonts w:ascii="Calibri" w:hAnsi="Calibri" w:eastAsia="华文新魏"/>
          <w:bCs/>
          <w:sz w:val="36"/>
          <w:szCs w:val="36"/>
        </w:rPr>
        <w:t>项目编号：</w:t>
      </w:r>
      <w:r>
        <w:rPr>
          <w:rFonts w:hint="eastAsia" w:ascii="仿宋" w:hAnsi="仿宋" w:eastAsia="仿宋" w:cs="仿宋"/>
          <w:b w:val="0"/>
          <w:bCs/>
          <w:color w:val="auto"/>
          <w:sz w:val="28"/>
          <w:szCs w:val="28"/>
          <w:lang w:val="en-US" w:eastAsia="zh-CN"/>
        </w:rPr>
        <w:t>CSNLHW202602</w:t>
      </w:r>
    </w:p>
    <w:p>
      <w:pPr>
        <w:jc w:val="center"/>
        <w:rPr>
          <w:rFonts w:hint="eastAsia" w:ascii="Calibri" w:hAnsi="Calibri"/>
          <w:b/>
          <w:sz w:val="36"/>
        </w:rPr>
      </w:pPr>
    </w:p>
    <w:p>
      <w:pPr>
        <w:jc w:val="both"/>
        <w:rPr>
          <w:rFonts w:ascii="Calibri" w:hAnsi="Calibri"/>
          <w:b/>
          <w:sz w:val="36"/>
        </w:rPr>
      </w:pPr>
    </w:p>
    <w:p>
      <w:pPr>
        <w:jc w:val="center"/>
        <w:rPr>
          <w:rFonts w:ascii="Calibri" w:hAnsi="Calibri"/>
          <w:b/>
          <w:sz w:val="36"/>
        </w:rPr>
      </w:pPr>
    </w:p>
    <w:p>
      <w:pPr>
        <w:jc w:val="center"/>
        <w:rPr>
          <w:rFonts w:ascii="Calibri" w:hAnsi="Calibri"/>
          <w:b/>
          <w:sz w:val="36"/>
        </w:rPr>
      </w:pPr>
    </w:p>
    <w:p>
      <w:pPr>
        <w:spacing w:line="520" w:lineRule="exact"/>
        <w:jc w:val="center"/>
        <w:rPr>
          <w:rFonts w:hint="default" w:ascii="Calibri" w:hAnsi="Calibri" w:eastAsia="华文新魏"/>
          <w:bCs/>
          <w:sz w:val="36"/>
          <w:szCs w:val="36"/>
          <w:lang w:val="en-US" w:eastAsia="zh-CN"/>
        </w:rPr>
      </w:pPr>
      <w:r>
        <w:rPr>
          <w:rFonts w:ascii="Calibri" w:hAnsi="Calibri" w:eastAsia="华文新魏"/>
          <w:bCs/>
          <w:sz w:val="36"/>
          <w:szCs w:val="36"/>
        </w:rPr>
        <w:t xml:space="preserve">  </w:t>
      </w:r>
      <w:r>
        <w:rPr>
          <w:rFonts w:hint="eastAsia" w:ascii="Calibri" w:hAnsi="Calibri" w:eastAsia="华文新魏"/>
          <w:bCs/>
          <w:sz w:val="36"/>
          <w:szCs w:val="36"/>
          <w:lang w:val="en-US" w:eastAsia="zh-CN"/>
        </w:rPr>
        <w:t>南航兰州营业部</w:t>
      </w:r>
    </w:p>
    <w:p>
      <w:pPr>
        <w:spacing w:line="520" w:lineRule="exact"/>
        <w:jc w:val="center"/>
        <w:rPr>
          <w:rFonts w:ascii="Calibri" w:hAnsi="Calibri" w:eastAsia="华文新魏"/>
          <w:bCs/>
          <w:sz w:val="36"/>
          <w:szCs w:val="36"/>
        </w:rPr>
      </w:pPr>
      <w:r>
        <w:rPr>
          <w:rFonts w:hint="eastAsia" w:ascii="Calibri" w:hAnsi="Calibri" w:eastAsia="华文新魏"/>
          <w:bCs/>
          <w:sz w:val="36"/>
          <w:szCs w:val="36"/>
          <w:lang w:val="en-US" w:eastAsia="zh-CN"/>
        </w:rPr>
        <w:t xml:space="preserve"> </w:t>
      </w:r>
      <w:r>
        <w:rPr>
          <w:rFonts w:hint="eastAsia" w:ascii="Calibri" w:hAnsi="Calibri" w:eastAsia="华文新魏"/>
          <w:bCs/>
          <w:sz w:val="36"/>
          <w:szCs w:val="36"/>
        </w:rPr>
        <w:t>2</w:t>
      </w:r>
      <w:r>
        <w:rPr>
          <w:rFonts w:ascii="Calibri" w:hAnsi="Calibri" w:eastAsia="华文新魏"/>
          <w:bCs/>
          <w:sz w:val="36"/>
          <w:szCs w:val="36"/>
        </w:rPr>
        <w:t>02</w:t>
      </w:r>
      <w:r>
        <w:rPr>
          <w:rFonts w:hint="eastAsia" w:ascii="Calibri" w:hAnsi="Calibri" w:eastAsia="华文新魏"/>
          <w:bCs/>
          <w:sz w:val="36"/>
          <w:szCs w:val="36"/>
          <w:lang w:val="en-US" w:eastAsia="zh-CN"/>
        </w:rPr>
        <w:t>6</w:t>
      </w:r>
      <w:r>
        <w:rPr>
          <w:rFonts w:ascii="Calibri" w:hAnsi="Calibri" w:eastAsia="华文新魏"/>
          <w:bCs/>
          <w:sz w:val="36"/>
          <w:szCs w:val="36"/>
        </w:rPr>
        <w:t>年</w:t>
      </w:r>
      <w:r>
        <w:rPr>
          <w:rFonts w:hint="eastAsia" w:ascii="Calibri" w:hAnsi="Calibri" w:eastAsia="华文新魏"/>
          <w:bCs/>
          <w:sz w:val="36"/>
          <w:szCs w:val="36"/>
          <w:lang w:val="en-US" w:eastAsia="zh-CN"/>
        </w:rPr>
        <w:t>2</w:t>
      </w:r>
      <w:r>
        <w:rPr>
          <w:rFonts w:hint="eastAsia" w:ascii="Calibri" w:hAnsi="Calibri" w:eastAsia="华文新魏"/>
          <w:bCs/>
          <w:sz w:val="36"/>
          <w:szCs w:val="36"/>
        </w:rPr>
        <w:t>月</w:t>
      </w:r>
    </w:p>
    <w:p>
      <w:pPr>
        <w:spacing w:line="520" w:lineRule="exact"/>
        <w:jc w:val="center"/>
        <w:rPr>
          <w:rFonts w:ascii="Calibri" w:hAnsi="Calibri" w:eastAsia="华文新魏"/>
          <w:bCs/>
          <w:sz w:val="36"/>
          <w:szCs w:val="36"/>
        </w:rPr>
      </w:pPr>
    </w:p>
    <w:p>
      <w:pPr>
        <w:spacing w:line="520" w:lineRule="exact"/>
        <w:jc w:val="center"/>
        <w:rPr>
          <w:rFonts w:ascii="Calibri" w:hAnsi="Calibri" w:eastAsia="华文新魏"/>
          <w:bCs/>
          <w:sz w:val="36"/>
          <w:szCs w:val="36"/>
        </w:rPr>
      </w:pPr>
    </w:p>
    <w:p>
      <w:pPr>
        <w:rPr>
          <w:rFonts w:ascii="Calibri" w:hAnsi="Calibri" w:eastAsia="黑体"/>
          <w:b/>
          <w:sz w:val="36"/>
        </w:rPr>
      </w:pPr>
      <w:r>
        <w:rPr>
          <w:rFonts w:ascii="Calibri" w:hAnsi="Calibri" w:eastAsia="黑体"/>
          <w:b/>
          <w:sz w:val="36"/>
        </w:rPr>
        <w:br w:type="page"/>
      </w:r>
    </w:p>
    <w:p>
      <w:pPr>
        <w:jc w:val="center"/>
        <w:rPr>
          <w:rFonts w:ascii="Calibri" w:hAnsi="Calibri" w:eastAsia="黑体"/>
          <w:b/>
          <w:sz w:val="36"/>
        </w:rPr>
      </w:pPr>
    </w:p>
    <w:p>
      <w:pPr>
        <w:jc w:val="center"/>
        <w:rPr>
          <w:rFonts w:ascii="Calibri" w:hAnsi="Calibri" w:eastAsia="黑体"/>
          <w:b/>
          <w:sz w:val="36"/>
        </w:rPr>
      </w:pPr>
      <w:r>
        <w:rPr>
          <w:rFonts w:ascii="Calibri" w:hAnsi="Calibri" w:eastAsia="黑体"/>
          <w:b/>
          <w:sz w:val="36"/>
        </w:rPr>
        <w:t>目    录</w:t>
      </w:r>
    </w:p>
    <w:p>
      <w:pPr>
        <w:jc w:val="center"/>
        <w:rPr>
          <w:rFonts w:ascii="Calibri" w:hAnsi="Calibri"/>
          <w:b/>
          <w:sz w:val="36"/>
        </w:rPr>
      </w:pPr>
    </w:p>
    <w:p>
      <w:pPr>
        <w:spacing w:line="480" w:lineRule="auto"/>
        <w:rPr>
          <w:rFonts w:hint="default" w:ascii="Calibri" w:hAnsi="Calibri" w:eastAsia="宋体"/>
          <w:sz w:val="28"/>
          <w:szCs w:val="28"/>
          <w:lang w:val="en-US" w:eastAsia="zh-CN"/>
        </w:rPr>
      </w:pPr>
      <w:r>
        <w:rPr>
          <w:rFonts w:ascii="Calibri" w:hAnsi="Calibri"/>
          <w:sz w:val="28"/>
          <w:szCs w:val="28"/>
        </w:rPr>
        <w:t xml:space="preserve">第一章  </w:t>
      </w:r>
      <w:r>
        <w:rPr>
          <w:rFonts w:hint="eastAsia" w:ascii="Calibri" w:hAnsi="Calibri"/>
          <w:sz w:val="28"/>
          <w:szCs w:val="28"/>
          <w:lang w:val="en-US" w:eastAsia="zh-CN"/>
        </w:rPr>
        <w:t>公开竞价公告</w:t>
      </w:r>
    </w:p>
    <w:p>
      <w:pPr>
        <w:spacing w:line="480" w:lineRule="auto"/>
        <w:rPr>
          <w:rFonts w:ascii="Calibri" w:hAnsi="Calibri"/>
          <w:sz w:val="28"/>
          <w:szCs w:val="28"/>
        </w:rPr>
      </w:pPr>
      <w:r>
        <w:rPr>
          <w:rFonts w:ascii="Calibri" w:hAnsi="Calibri"/>
          <w:sz w:val="28"/>
          <w:szCs w:val="28"/>
        </w:rPr>
        <w:t>第二章  竞价人须知</w:t>
      </w:r>
    </w:p>
    <w:p>
      <w:pPr>
        <w:spacing w:line="480" w:lineRule="auto"/>
        <w:rPr>
          <w:rFonts w:ascii="Calibri" w:hAnsi="Calibri"/>
          <w:sz w:val="28"/>
          <w:szCs w:val="28"/>
        </w:rPr>
      </w:pPr>
      <w:r>
        <w:rPr>
          <w:rFonts w:ascii="Calibri" w:hAnsi="Calibri"/>
          <w:sz w:val="28"/>
          <w:szCs w:val="28"/>
        </w:rPr>
        <w:t>第三章  竞价和评审</w:t>
      </w:r>
    </w:p>
    <w:p>
      <w:pPr>
        <w:spacing w:line="480" w:lineRule="auto"/>
        <w:rPr>
          <w:rFonts w:ascii="Calibri" w:hAnsi="Calibri"/>
          <w:sz w:val="28"/>
          <w:szCs w:val="28"/>
        </w:rPr>
      </w:pPr>
      <w:r>
        <w:rPr>
          <w:rFonts w:ascii="Calibri" w:hAnsi="Calibri"/>
          <w:sz w:val="28"/>
          <w:szCs w:val="28"/>
        </w:rPr>
        <w:t xml:space="preserve">第四章  </w:t>
      </w:r>
      <w:r>
        <w:rPr>
          <w:rFonts w:hint="eastAsia" w:ascii="Calibri" w:hAnsi="Calibri"/>
          <w:sz w:val="28"/>
          <w:szCs w:val="28"/>
        </w:rPr>
        <w:t>报废设备回收项目合同样本</w:t>
      </w:r>
    </w:p>
    <w:p>
      <w:pPr>
        <w:spacing w:line="480" w:lineRule="auto"/>
        <w:rPr>
          <w:rFonts w:ascii="Calibri" w:hAnsi="Calibri"/>
          <w:sz w:val="28"/>
          <w:szCs w:val="28"/>
        </w:rPr>
      </w:pPr>
      <w:r>
        <w:rPr>
          <w:rFonts w:ascii="Calibri" w:hAnsi="Calibri"/>
          <w:sz w:val="28"/>
          <w:szCs w:val="28"/>
        </w:rPr>
        <w:t>第五章  报价文件编写格式及内容</w:t>
      </w:r>
    </w:p>
    <w:p>
      <w:pPr>
        <w:spacing w:line="480" w:lineRule="auto"/>
        <w:rPr>
          <w:rFonts w:ascii="Calibri" w:hAnsi="Calibri"/>
          <w:sz w:val="30"/>
          <w:szCs w:val="30"/>
        </w:rPr>
      </w:pPr>
      <w:r>
        <w:rPr>
          <w:rFonts w:ascii="Calibri" w:hAnsi="Calibri"/>
          <w:sz w:val="30"/>
          <w:szCs w:val="30"/>
        </w:rPr>
        <w:tab/>
      </w:r>
      <w:r>
        <w:rPr>
          <w:rFonts w:ascii="Calibri" w:hAnsi="Calibri"/>
          <w:sz w:val="30"/>
          <w:szCs w:val="30"/>
        </w:rPr>
        <w:t xml:space="preserve">   </w:t>
      </w:r>
    </w:p>
    <w:p>
      <w:pPr>
        <w:rPr>
          <w:rFonts w:ascii="Calibri" w:hAnsi="Calibri"/>
          <w:sz w:val="28"/>
        </w:rPr>
      </w:pPr>
    </w:p>
    <w:p>
      <w:pPr>
        <w:rPr>
          <w:rFonts w:ascii="Calibri" w:hAnsi="Calibri"/>
          <w:sz w:val="28"/>
        </w:rPr>
      </w:pPr>
    </w:p>
    <w:p>
      <w:pPr>
        <w:rPr>
          <w:rFonts w:ascii="Calibri" w:hAnsi="Calibri"/>
          <w:sz w:val="28"/>
        </w:rPr>
      </w:pPr>
    </w:p>
    <w:p>
      <w:pPr>
        <w:rPr>
          <w:rFonts w:ascii="Calibri" w:hAnsi="Calibri"/>
          <w:sz w:val="36"/>
        </w:rPr>
      </w:pPr>
    </w:p>
    <w:p>
      <w:pPr>
        <w:rPr>
          <w:rFonts w:ascii="Calibri" w:hAnsi="Calibri"/>
          <w:sz w:val="36"/>
        </w:rPr>
      </w:pPr>
    </w:p>
    <w:p>
      <w:pPr>
        <w:rPr>
          <w:rFonts w:ascii="Calibri" w:hAnsi="Calibri"/>
          <w:sz w:val="36"/>
        </w:rPr>
      </w:pPr>
    </w:p>
    <w:p>
      <w:pPr>
        <w:rPr>
          <w:rFonts w:ascii="Calibri" w:hAnsi="Calibri"/>
          <w:sz w:val="36"/>
        </w:rPr>
      </w:pPr>
    </w:p>
    <w:p>
      <w:pPr>
        <w:rPr>
          <w:rFonts w:ascii="Calibri" w:hAnsi="Calibri"/>
          <w:sz w:val="36"/>
        </w:rPr>
      </w:pPr>
    </w:p>
    <w:p>
      <w:pPr>
        <w:rPr>
          <w:rFonts w:ascii="Calibri" w:hAnsi="Calibri"/>
          <w:sz w:val="36"/>
        </w:rPr>
      </w:pPr>
    </w:p>
    <w:p>
      <w:pPr>
        <w:rPr>
          <w:rFonts w:ascii="Calibri" w:hAnsi="Calibri"/>
          <w:sz w:val="36"/>
        </w:rPr>
      </w:pPr>
    </w:p>
    <w:p>
      <w:pPr>
        <w:rPr>
          <w:rFonts w:ascii="Calibri" w:hAnsi="Calibri"/>
          <w:sz w:val="36"/>
        </w:rPr>
      </w:pPr>
    </w:p>
    <w:p>
      <w:pPr>
        <w:rPr>
          <w:rFonts w:ascii="Calibri" w:hAnsi="Calibri"/>
          <w:sz w:val="36"/>
        </w:rPr>
      </w:pPr>
    </w:p>
    <w:p>
      <w:pPr>
        <w:rPr>
          <w:rFonts w:ascii="Calibri" w:hAnsi="Calibri"/>
          <w:sz w:val="36"/>
        </w:rPr>
      </w:pPr>
    </w:p>
    <w:p>
      <w:pPr>
        <w:rPr>
          <w:rFonts w:ascii="Calibri" w:hAnsi="Calibri"/>
          <w:sz w:val="36"/>
        </w:rPr>
      </w:pPr>
    </w:p>
    <w:p>
      <w:pPr>
        <w:rPr>
          <w:rFonts w:ascii="Calibri" w:hAnsi="Calibri" w:eastAsia="黑体"/>
          <w:b/>
          <w:sz w:val="36"/>
        </w:rPr>
      </w:pPr>
      <w:r>
        <w:rPr>
          <w:rFonts w:ascii="Calibri" w:hAnsi="Calibri" w:eastAsia="黑体"/>
          <w:b/>
          <w:sz w:val="36"/>
        </w:rPr>
        <w:br w:type="page"/>
      </w:r>
    </w:p>
    <w:p>
      <w:pPr>
        <w:jc w:val="center"/>
        <w:rPr>
          <w:rFonts w:hint="eastAsia" w:ascii="Calibri" w:hAnsi="Calibri" w:eastAsia="黑体"/>
          <w:b/>
          <w:sz w:val="36"/>
          <w:lang w:val="en-US" w:eastAsia="zh-CN"/>
        </w:rPr>
      </w:pPr>
      <w:r>
        <w:rPr>
          <w:rFonts w:ascii="Calibri" w:hAnsi="Calibri" w:eastAsia="黑体"/>
          <w:b/>
          <w:sz w:val="36"/>
        </w:rPr>
        <w:t xml:space="preserve">第一章  </w:t>
      </w:r>
      <w:bookmarkStart w:id="0" w:name="OLE_LINK3"/>
      <w:bookmarkStart w:id="1" w:name="OLE_LINK6"/>
      <w:r>
        <w:rPr>
          <w:rFonts w:hint="eastAsia" w:ascii="Calibri" w:hAnsi="Calibri" w:eastAsia="黑体"/>
          <w:b/>
          <w:sz w:val="36"/>
          <w:lang w:val="en-US" w:eastAsia="zh-CN"/>
        </w:rPr>
        <w:t>公开竞价公告</w:t>
      </w:r>
    </w:p>
    <w:p>
      <w:pPr>
        <w:jc w:val="center"/>
        <w:rPr>
          <w:rFonts w:hint="default" w:ascii="Calibri" w:hAnsi="Calibri" w:eastAsia="黑体"/>
          <w:b/>
          <w:sz w:val="36"/>
          <w:lang w:val="en-US" w:eastAsia="zh-CN"/>
        </w:rPr>
      </w:pPr>
      <w:bookmarkStart w:id="2" w:name="OLE_LINK5"/>
    </w:p>
    <w:p>
      <w:pPr>
        <w:ind w:firstLine="480" w:firstLineChars="200"/>
        <w:rPr>
          <w:rFonts w:hint="eastAsia" w:ascii="方正仿宋_GBK" w:eastAsia="方正仿宋_GBK"/>
          <w:color w:val="auto"/>
          <w:sz w:val="24"/>
          <w:szCs w:val="24"/>
        </w:rPr>
      </w:pPr>
      <w:r>
        <w:rPr>
          <w:rFonts w:hint="eastAsia" w:ascii="方正仿宋_GBK" w:eastAsia="方正仿宋_GBK"/>
          <w:color w:val="auto"/>
          <w:sz w:val="24"/>
          <w:szCs w:val="24"/>
        </w:rPr>
        <w:t>南</w:t>
      </w:r>
      <w:r>
        <w:rPr>
          <w:rFonts w:hint="eastAsia" w:ascii="方正仿宋_GBK" w:eastAsia="方正仿宋_GBK"/>
          <w:color w:val="auto"/>
          <w:sz w:val="24"/>
          <w:szCs w:val="24"/>
          <w:lang w:val="en-US" w:eastAsia="zh-CN"/>
        </w:rPr>
        <w:t>航兰州营业部</w:t>
      </w:r>
      <w:r>
        <w:rPr>
          <w:rFonts w:hint="eastAsia" w:ascii="方正仿宋_GBK" w:eastAsia="方正仿宋_GBK"/>
          <w:color w:val="auto"/>
          <w:sz w:val="24"/>
          <w:szCs w:val="24"/>
        </w:rPr>
        <w:t>一</w:t>
      </w:r>
      <w:r>
        <w:rPr>
          <w:rFonts w:hint="eastAsia" w:ascii="方正仿宋_GBK" w:eastAsia="方正仿宋_GBK"/>
          <w:color w:val="auto"/>
          <w:sz w:val="24"/>
          <w:szCs w:val="24"/>
          <w:lang w:val="en-US" w:eastAsia="zh-CN"/>
        </w:rPr>
        <w:t>辆报废</w:t>
      </w:r>
      <w:r>
        <w:rPr>
          <w:rFonts w:hint="eastAsia" w:ascii="方正仿宋_GBK" w:eastAsia="方正仿宋_GBK"/>
          <w:color w:val="auto"/>
          <w:sz w:val="24"/>
          <w:szCs w:val="24"/>
        </w:rPr>
        <w:t>车辆</w:t>
      </w:r>
      <w:r>
        <w:rPr>
          <w:rFonts w:hint="eastAsia" w:ascii="方正仿宋_GBK" w:eastAsia="方正仿宋_GBK"/>
          <w:color w:val="auto"/>
          <w:sz w:val="24"/>
          <w:szCs w:val="24"/>
          <w:lang w:val="en-US" w:eastAsia="zh-CN"/>
        </w:rPr>
        <w:t>需处置</w:t>
      </w:r>
      <w:r>
        <w:rPr>
          <w:rFonts w:hint="eastAsia" w:ascii="方正仿宋_GBK" w:eastAsia="方正仿宋_GBK"/>
          <w:color w:val="auto"/>
          <w:sz w:val="24"/>
          <w:szCs w:val="24"/>
        </w:rPr>
        <w:t>，现进行公开</w:t>
      </w:r>
      <w:r>
        <w:rPr>
          <w:rFonts w:hint="eastAsia" w:ascii="方正仿宋_GBK" w:eastAsia="方正仿宋_GBK"/>
          <w:color w:val="auto"/>
          <w:sz w:val="24"/>
          <w:szCs w:val="24"/>
          <w:lang w:val="en-US" w:eastAsia="zh-CN"/>
        </w:rPr>
        <w:t>竞价</w:t>
      </w:r>
      <w:r>
        <w:rPr>
          <w:rFonts w:hint="eastAsia" w:ascii="方正仿宋_GBK" w:eastAsia="方正仿宋_GBK"/>
          <w:color w:val="auto"/>
          <w:sz w:val="24"/>
          <w:szCs w:val="24"/>
        </w:rPr>
        <w:t>，欢迎符合条件的公司报名参加。</w:t>
      </w:r>
    </w:p>
    <w:p>
      <w:pPr>
        <w:ind w:firstLine="482" w:firstLineChars="200"/>
        <w:rPr>
          <w:rFonts w:hint="default" w:ascii="方正仿宋_GBK" w:eastAsia="黑体"/>
          <w:color w:val="auto"/>
          <w:sz w:val="24"/>
          <w:szCs w:val="24"/>
          <w:lang w:val="en-US" w:eastAsia="zh-CN"/>
        </w:rPr>
      </w:pPr>
      <w:r>
        <w:rPr>
          <w:rFonts w:hint="eastAsia" w:ascii="黑体" w:eastAsia="黑体"/>
          <w:b/>
          <w:color w:val="auto"/>
          <w:sz w:val="24"/>
          <w:szCs w:val="24"/>
        </w:rPr>
        <w:t>一、</w:t>
      </w:r>
      <w:r>
        <w:rPr>
          <w:rFonts w:hint="eastAsia" w:ascii="黑体" w:eastAsia="黑体"/>
          <w:b/>
          <w:color w:val="auto"/>
          <w:sz w:val="24"/>
          <w:szCs w:val="24"/>
          <w:lang w:val="en-US" w:eastAsia="zh-CN"/>
        </w:rPr>
        <w:t>竞价组织</w:t>
      </w:r>
      <w:r>
        <w:rPr>
          <w:rFonts w:hint="eastAsia" w:ascii="黑体" w:eastAsia="黑体"/>
          <w:b/>
          <w:color w:val="auto"/>
          <w:sz w:val="24"/>
          <w:szCs w:val="24"/>
        </w:rPr>
        <w:t>单位：</w:t>
      </w:r>
      <w:r>
        <w:rPr>
          <w:rFonts w:hint="eastAsia" w:ascii="方正仿宋_GBK" w:eastAsia="方正仿宋_GBK"/>
          <w:color w:val="auto"/>
          <w:sz w:val="24"/>
          <w:szCs w:val="24"/>
          <w:lang w:val="en-US" w:eastAsia="zh-CN"/>
        </w:rPr>
        <w:t>中国南方航空股份有限公司兰州营业部</w:t>
      </w:r>
    </w:p>
    <w:p>
      <w:pPr>
        <w:ind w:firstLine="482" w:firstLineChars="200"/>
        <w:rPr>
          <w:rFonts w:hint="eastAsia" w:ascii="方正仿宋_GBK" w:eastAsia="方正仿宋_GBK"/>
          <w:color w:val="auto"/>
          <w:sz w:val="24"/>
          <w:szCs w:val="24"/>
          <w:lang w:val="en-US"/>
        </w:rPr>
      </w:pPr>
      <w:r>
        <w:rPr>
          <w:rFonts w:hint="eastAsia" w:ascii="黑体" w:eastAsia="黑体"/>
          <w:b/>
          <w:color w:val="auto"/>
          <w:sz w:val="24"/>
          <w:szCs w:val="24"/>
        </w:rPr>
        <w:t>二、项目名称：</w:t>
      </w:r>
      <w:r>
        <w:rPr>
          <w:rFonts w:hint="eastAsia" w:ascii="方正仿宋_GBK" w:hAnsi="方正仿宋_GBK" w:eastAsia="方正仿宋_GBK" w:cs="方正仿宋_GBK"/>
          <w:bCs/>
          <w:kern w:val="2"/>
          <w:sz w:val="24"/>
          <w:szCs w:val="24"/>
          <w:lang w:val="en-US" w:eastAsia="zh-CN" w:bidi="ar"/>
        </w:rPr>
        <w:t>南航兰州营业部报废车辆处置</w:t>
      </w:r>
    </w:p>
    <w:p>
      <w:pPr>
        <w:ind w:firstLine="482" w:firstLineChars="200"/>
        <w:rPr>
          <w:rFonts w:hint="default" w:ascii="仿宋" w:hAnsi="仿宋" w:eastAsia="仿宋" w:cs="仿宋"/>
          <w:b w:val="0"/>
          <w:bCs/>
          <w:color w:val="auto"/>
          <w:sz w:val="24"/>
          <w:szCs w:val="24"/>
          <w:lang w:val="en-US" w:eastAsia="zh-CN"/>
        </w:rPr>
      </w:pPr>
      <w:r>
        <w:rPr>
          <w:rFonts w:hint="eastAsia" w:ascii="黑体" w:eastAsia="黑体"/>
          <w:b/>
          <w:color w:val="auto"/>
          <w:sz w:val="24"/>
          <w:szCs w:val="24"/>
        </w:rPr>
        <w:t>三、项目编号：</w:t>
      </w:r>
      <w:r>
        <w:rPr>
          <w:rFonts w:hint="eastAsia" w:ascii="仿宋" w:hAnsi="仿宋" w:eastAsia="仿宋" w:cs="仿宋"/>
          <w:b w:val="0"/>
          <w:bCs/>
          <w:color w:val="auto"/>
          <w:sz w:val="24"/>
          <w:szCs w:val="24"/>
          <w:lang w:val="en-US" w:eastAsia="zh-CN"/>
        </w:rPr>
        <w:t>CSNLHW202602</w:t>
      </w:r>
    </w:p>
    <w:p>
      <w:pPr>
        <w:ind w:firstLine="482" w:firstLineChars="200"/>
        <w:rPr>
          <w:rFonts w:hint="eastAsia" w:ascii="方正仿宋_GBK" w:eastAsia="方正仿宋_GBK"/>
          <w:color w:val="auto"/>
          <w:sz w:val="24"/>
          <w:szCs w:val="24"/>
        </w:rPr>
      </w:pPr>
      <w:r>
        <w:rPr>
          <w:rFonts w:hint="eastAsia" w:ascii="黑体" w:eastAsia="黑体"/>
          <w:b/>
          <w:color w:val="auto"/>
          <w:sz w:val="24"/>
          <w:szCs w:val="24"/>
        </w:rPr>
        <w:t>四、</w:t>
      </w:r>
      <w:r>
        <w:rPr>
          <w:rFonts w:hint="eastAsia" w:ascii="黑体" w:eastAsia="黑体"/>
          <w:b/>
          <w:color w:val="auto"/>
          <w:sz w:val="24"/>
          <w:szCs w:val="24"/>
          <w:lang w:val="en-US" w:eastAsia="zh-CN"/>
        </w:rPr>
        <w:t>竞价</w:t>
      </w:r>
      <w:r>
        <w:rPr>
          <w:rFonts w:hint="eastAsia" w:ascii="黑体" w:eastAsia="黑体"/>
          <w:b/>
          <w:color w:val="auto"/>
          <w:sz w:val="24"/>
          <w:szCs w:val="24"/>
        </w:rPr>
        <w:t>方式：</w:t>
      </w:r>
      <w:r>
        <w:rPr>
          <w:rFonts w:hint="eastAsia" w:ascii="方正仿宋_GBK" w:eastAsia="方正仿宋_GBK"/>
          <w:color w:val="auto"/>
          <w:sz w:val="24"/>
          <w:szCs w:val="24"/>
        </w:rPr>
        <w:t>竞买人填写报价表（</w:t>
      </w:r>
      <w:r>
        <w:rPr>
          <w:rFonts w:hint="eastAsia" w:ascii="方正仿宋_GBK" w:eastAsia="方正仿宋_GBK"/>
          <w:color w:val="auto"/>
          <w:sz w:val="24"/>
          <w:szCs w:val="24"/>
          <w:lang w:eastAsia="zh-CN"/>
        </w:rPr>
        <w:t>通过资格预审的报名人我方将以邮件形式发送《报价表》</w:t>
      </w:r>
      <w:r>
        <w:rPr>
          <w:rFonts w:hint="eastAsia" w:ascii="方正仿宋_GBK" w:eastAsia="方正仿宋_GBK"/>
          <w:color w:val="auto"/>
          <w:sz w:val="24"/>
          <w:szCs w:val="24"/>
        </w:rPr>
        <w:t>）一次密封报价，价高者得（开标时若出现相同最高报价，则现场重新报价）。</w:t>
      </w:r>
    </w:p>
    <w:p>
      <w:pPr>
        <w:ind w:firstLine="482" w:firstLineChars="200"/>
        <w:rPr>
          <w:rFonts w:hint="eastAsia" w:ascii="方正仿宋_GBK" w:eastAsia="方正仿宋_GBK"/>
          <w:color w:val="auto"/>
          <w:sz w:val="24"/>
          <w:szCs w:val="24"/>
        </w:rPr>
      </w:pPr>
      <w:r>
        <w:rPr>
          <w:rFonts w:hint="eastAsia" w:ascii="黑体" w:eastAsia="黑体"/>
          <w:b/>
          <w:color w:val="auto"/>
          <w:sz w:val="24"/>
          <w:szCs w:val="24"/>
        </w:rPr>
        <w:t>五、报名地点：</w:t>
      </w:r>
      <w:r>
        <w:rPr>
          <w:rFonts w:hint="eastAsia" w:ascii="方正仿宋_GBK" w:eastAsia="方正仿宋_GBK"/>
          <w:color w:val="auto"/>
          <w:sz w:val="24"/>
          <w:szCs w:val="24"/>
          <w:lang w:val="en-US" w:eastAsia="zh-CN"/>
        </w:rPr>
        <w:t>南航兰州营业部</w:t>
      </w:r>
      <w:r>
        <w:rPr>
          <w:rFonts w:hint="eastAsia" w:ascii="方正仿宋_GBK" w:eastAsia="方正仿宋_GBK"/>
          <w:color w:val="auto"/>
          <w:sz w:val="24"/>
          <w:szCs w:val="24"/>
        </w:rPr>
        <w:t>（地址：</w:t>
      </w:r>
      <w:bookmarkStart w:id="3" w:name="OLE_LINK1"/>
      <w:r>
        <w:rPr>
          <w:rFonts w:hint="eastAsia" w:ascii="方正仿宋_GBK" w:hAnsi="方正仿宋_GBK" w:eastAsia="方正仿宋_GBK" w:cs="方正仿宋_GBK"/>
          <w:i w:val="0"/>
          <w:iCs w:val="0"/>
          <w:caps w:val="0"/>
          <w:color w:val="212529"/>
          <w:spacing w:val="0"/>
          <w:sz w:val="24"/>
          <w:szCs w:val="24"/>
          <w:shd w:val="clear" w:fill="FFFFFF"/>
          <w:lang w:eastAsia="zh-CN"/>
        </w:rPr>
        <w:t>甘肃省兰州市城关区庆阳路</w:t>
      </w:r>
      <w:r>
        <w:rPr>
          <w:rFonts w:hint="eastAsia" w:ascii="方正仿宋_GBK" w:hAnsi="方正仿宋_GBK" w:eastAsia="方正仿宋_GBK" w:cs="方正仿宋_GBK"/>
          <w:i w:val="0"/>
          <w:iCs w:val="0"/>
          <w:caps w:val="0"/>
          <w:color w:val="212529"/>
          <w:spacing w:val="0"/>
          <w:sz w:val="24"/>
          <w:szCs w:val="24"/>
          <w:shd w:val="clear" w:fill="FFFFFF"/>
          <w:lang w:val="en-US" w:eastAsia="zh-CN"/>
        </w:rPr>
        <w:t>2号鸿运茂B塔17楼1707室</w:t>
      </w:r>
      <w:bookmarkEnd w:id="3"/>
      <w:r>
        <w:rPr>
          <w:rFonts w:hint="eastAsia" w:ascii="方正仿宋_GBK" w:eastAsia="方正仿宋_GBK"/>
          <w:color w:val="auto"/>
          <w:sz w:val="24"/>
          <w:szCs w:val="24"/>
        </w:rPr>
        <w:t>）。</w:t>
      </w:r>
    </w:p>
    <w:p>
      <w:pPr>
        <w:ind w:firstLine="482" w:firstLineChars="200"/>
        <w:rPr>
          <w:rFonts w:hint="eastAsia" w:ascii="方正仿宋_GBK" w:eastAsia="方正仿宋_GBK"/>
          <w:color w:val="auto"/>
          <w:sz w:val="24"/>
          <w:szCs w:val="24"/>
        </w:rPr>
      </w:pPr>
      <w:r>
        <w:rPr>
          <w:rFonts w:hint="eastAsia" w:ascii="黑体" w:eastAsia="黑体"/>
          <w:b/>
          <w:color w:val="auto"/>
          <w:sz w:val="24"/>
          <w:szCs w:val="24"/>
        </w:rPr>
        <w:t>六、竞买人报名和</w:t>
      </w:r>
      <w:r>
        <w:rPr>
          <w:rFonts w:hint="eastAsia" w:ascii="黑体" w:eastAsia="黑体"/>
          <w:b/>
          <w:color w:val="auto"/>
          <w:sz w:val="24"/>
          <w:szCs w:val="24"/>
          <w:lang w:val="en-US" w:eastAsia="zh-CN"/>
        </w:rPr>
        <w:t>竞价</w:t>
      </w:r>
      <w:r>
        <w:rPr>
          <w:rFonts w:hint="eastAsia" w:ascii="黑体" w:eastAsia="黑体"/>
          <w:b/>
          <w:color w:val="auto"/>
          <w:sz w:val="24"/>
          <w:szCs w:val="24"/>
        </w:rPr>
        <w:t>时间：</w:t>
      </w:r>
      <w:r>
        <w:rPr>
          <w:rFonts w:hint="eastAsia" w:ascii="方正仿宋_GBK" w:eastAsia="方正仿宋_GBK"/>
          <w:b/>
          <w:bCs/>
          <w:color w:val="auto"/>
          <w:sz w:val="24"/>
          <w:szCs w:val="24"/>
        </w:rPr>
        <w:t>2</w:t>
      </w:r>
      <w:r>
        <w:rPr>
          <w:rFonts w:hint="eastAsia" w:ascii="方正仿宋_GBK" w:eastAsia="方正仿宋_GBK"/>
          <w:b/>
          <w:bCs/>
          <w:color w:val="auto"/>
          <w:sz w:val="24"/>
          <w:szCs w:val="24"/>
          <w:lang w:val="en-US" w:eastAsia="zh-CN"/>
        </w:rPr>
        <w:t>026</w:t>
      </w:r>
      <w:r>
        <w:rPr>
          <w:rFonts w:hint="eastAsia" w:ascii="方正仿宋_GBK" w:eastAsia="方正仿宋_GBK"/>
          <w:b/>
          <w:bCs/>
          <w:color w:val="auto"/>
          <w:sz w:val="24"/>
          <w:szCs w:val="24"/>
        </w:rPr>
        <w:t>年</w:t>
      </w:r>
      <w:r>
        <w:rPr>
          <w:rFonts w:hint="eastAsia" w:ascii="方正仿宋_GBK" w:eastAsia="方正仿宋_GBK"/>
          <w:b/>
          <w:bCs/>
          <w:color w:val="auto"/>
          <w:sz w:val="24"/>
          <w:szCs w:val="24"/>
          <w:lang w:val="en-US" w:eastAsia="zh-CN"/>
        </w:rPr>
        <w:t>3</w:t>
      </w:r>
      <w:r>
        <w:rPr>
          <w:rFonts w:hint="eastAsia" w:ascii="方正仿宋_GBK" w:eastAsia="方正仿宋_GBK"/>
          <w:b/>
          <w:bCs/>
          <w:color w:val="auto"/>
          <w:sz w:val="24"/>
          <w:szCs w:val="24"/>
        </w:rPr>
        <w:t>月</w:t>
      </w:r>
      <w:r>
        <w:rPr>
          <w:rFonts w:hint="eastAsia" w:ascii="方正仿宋_GBK" w:eastAsia="方正仿宋_GBK"/>
          <w:b/>
          <w:bCs/>
          <w:color w:val="auto"/>
          <w:sz w:val="24"/>
          <w:szCs w:val="24"/>
          <w:lang w:val="en-US" w:eastAsia="zh-CN"/>
        </w:rPr>
        <w:t>1</w:t>
      </w:r>
      <w:r>
        <w:rPr>
          <w:rFonts w:hint="eastAsia" w:ascii="方正仿宋_GBK" w:eastAsia="方正仿宋_GBK"/>
          <w:b/>
          <w:bCs/>
          <w:color w:val="auto"/>
          <w:sz w:val="24"/>
          <w:szCs w:val="24"/>
        </w:rPr>
        <w:t>日至</w:t>
      </w:r>
      <w:r>
        <w:rPr>
          <w:rFonts w:hint="eastAsia" w:ascii="方正仿宋_GBK" w:eastAsia="方正仿宋_GBK"/>
          <w:b/>
          <w:bCs/>
          <w:color w:val="auto"/>
          <w:sz w:val="24"/>
          <w:szCs w:val="24"/>
          <w:lang w:val="en-US" w:eastAsia="zh-CN"/>
        </w:rPr>
        <w:t>3月9日</w:t>
      </w:r>
      <w:r>
        <w:rPr>
          <w:rFonts w:hint="eastAsia" w:ascii="方正仿宋_GBK" w:eastAsia="方正仿宋_GBK"/>
          <w:color w:val="auto"/>
          <w:sz w:val="24"/>
          <w:szCs w:val="24"/>
        </w:rPr>
        <w:t>，在南方航空采购招标网上公布竞</w:t>
      </w:r>
      <w:r>
        <w:rPr>
          <w:rFonts w:hint="eastAsia" w:ascii="方正仿宋_GBK" w:eastAsia="方正仿宋_GBK"/>
          <w:color w:val="auto"/>
          <w:sz w:val="24"/>
          <w:szCs w:val="24"/>
          <w:lang w:val="en-US" w:eastAsia="zh-CN"/>
        </w:rPr>
        <w:t>价</w:t>
      </w:r>
      <w:r>
        <w:rPr>
          <w:rFonts w:hint="eastAsia" w:ascii="方正仿宋_GBK" w:eastAsia="方正仿宋_GBK"/>
          <w:color w:val="auto"/>
          <w:sz w:val="24"/>
          <w:szCs w:val="24"/>
        </w:rPr>
        <w:t>信息，符合条件的竞买人</w:t>
      </w:r>
      <w:r>
        <w:rPr>
          <w:rFonts w:hint="eastAsia" w:ascii="方正仿宋_GBK" w:hAnsi="方正仿宋_GBK" w:eastAsia="方正仿宋_GBK" w:cs="方正仿宋_GBK"/>
          <w:color w:val="auto"/>
          <w:sz w:val="24"/>
          <w:szCs w:val="24"/>
          <w:lang w:val="en-US" w:eastAsia="zh-CN"/>
        </w:rPr>
        <w:t>将报名资料以</w:t>
      </w:r>
      <w:r>
        <w:rPr>
          <w:rFonts w:hint="eastAsia" w:ascii="方正仿宋_GBK" w:hAnsi="方正仿宋_GBK" w:eastAsia="方正仿宋_GBK" w:cs="方正仿宋_GBK"/>
          <w:b/>
          <w:bCs/>
          <w:color w:val="auto"/>
          <w:sz w:val="24"/>
          <w:szCs w:val="24"/>
          <w:lang w:val="en-US" w:eastAsia="zh-CN"/>
        </w:rPr>
        <w:t>邮递方式</w:t>
      </w:r>
      <w:r>
        <w:rPr>
          <w:rFonts w:hint="eastAsia" w:ascii="方正仿宋_GBK" w:hAnsi="方正仿宋_GBK" w:eastAsia="方正仿宋_GBK" w:cs="方正仿宋_GBK"/>
          <w:b/>
          <w:bCs/>
          <w:color w:val="auto"/>
          <w:sz w:val="24"/>
          <w:szCs w:val="24"/>
        </w:rPr>
        <w:t>报名</w:t>
      </w:r>
      <w:r>
        <w:rPr>
          <w:rFonts w:hint="eastAsia" w:ascii="方正仿宋_GBK" w:hAnsi="方正仿宋_GBK" w:eastAsia="方正仿宋_GBK" w:cs="方正仿宋_GBK"/>
          <w:b/>
          <w:bCs/>
          <w:color w:val="auto"/>
          <w:sz w:val="24"/>
          <w:szCs w:val="24"/>
          <w:lang w:eastAsia="zh-CN"/>
        </w:rPr>
        <w:t>（</w:t>
      </w:r>
      <w:r>
        <w:rPr>
          <w:rFonts w:hint="eastAsia" w:ascii="方正仿宋_GBK" w:hAnsi="方正仿宋_GBK" w:eastAsia="方正仿宋_GBK" w:cs="方正仿宋_GBK"/>
          <w:b w:val="0"/>
          <w:bCs w:val="0"/>
          <w:color w:val="auto"/>
          <w:sz w:val="24"/>
          <w:szCs w:val="24"/>
          <w:lang w:val="en-US" w:eastAsia="zh-CN"/>
        </w:rPr>
        <w:t>地址：</w:t>
      </w:r>
      <w:r>
        <w:rPr>
          <w:rFonts w:hint="eastAsia" w:ascii="方正仿宋_GBK" w:hAnsi="方正仿宋_GBK" w:eastAsia="方正仿宋_GBK" w:cs="方正仿宋_GBK"/>
          <w:i w:val="0"/>
          <w:iCs w:val="0"/>
          <w:caps w:val="0"/>
          <w:color w:val="212529"/>
          <w:spacing w:val="0"/>
          <w:kern w:val="2"/>
          <w:sz w:val="24"/>
          <w:szCs w:val="24"/>
          <w:shd w:val="clear" w:fill="FFFFFF"/>
          <w:lang w:val="en-US" w:eastAsia="zh-CN" w:bidi="ar"/>
        </w:rPr>
        <w:t>甘肃省兰州市城关区庆阳路2号鸿运茂B塔17楼1707室，联系人：王亚琴，电话：0931-8452266，工作时间：08:30-17:30时），或将报价纸质密封文件在工作日（08:30-17:30）时间送达竞价组织单位</w:t>
      </w:r>
      <w:r>
        <w:rPr>
          <w:rFonts w:hint="eastAsia" w:ascii="方正仿宋_GBK" w:hAnsi="方正仿宋_GBK" w:eastAsia="方正仿宋_GBK" w:cs="方正仿宋_GBK"/>
          <w:color w:val="auto"/>
          <w:sz w:val="24"/>
          <w:szCs w:val="24"/>
        </w:rPr>
        <w:t>。</w:t>
      </w:r>
      <w:r>
        <w:rPr>
          <w:rFonts w:hint="eastAsia" w:ascii="方正仿宋_GBK" w:eastAsia="方正仿宋_GBK"/>
          <w:color w:val="auto"/>
          <w:sz w:val="24"/>
          <w:szCs w:val="24"/>
        </w:rPr>
        <w:t>截止报名时间是</w:t>
      </w:r>
      <w:r>
        <w:rPr>
          <w:rFonts w:hint="eastAsia" w:ascii="方正仿宋_GBK" w:eastAsia="方正仿宋_GBK"/>
          <w:b/>
          <w:bCs/>
          <w:color w:val="auto"/>
          <w:sz w:val="24"/>
          <w:szCs w:val="24"/>
          <w:lang w:val="en-US" w:eastAsia="zh-CN"/>
        </w:rPr>
        <w:t>3月9日17</w:t>
      </w:r>
      <w:r>
        <w:rPr>
          <w:rFonts w:hint="eastAsia" w:ascii="方正仿宋_GBK" w:eastAsia="方正仿宋_GBK"/>
          <w:b/>
          <w:bCs/>
          <w:color w:val="auto"/>
          <w:sz w:val="24"/>
          <w:szCs w:val="24"/>
        </w:rPr>
        <w:t>时</w:t>
      </w:r>
      <w:r>
        <w:rPr>
          <w:rFonts w:hint="eastAsia" w:ascii="方正仿宋_GBK" w:eastAsia="方正仿宋_GBK"/>
          <w:b/>
          <w:bCs/>
          <w:color w:val="auto"/>
          <w:sz w:val="24"/>
          <w:szCs w:val="24"/>
          <w:lang w:val="en-US" w:eastAsia="zh-CN"/>
        </w:rPr>
        <w:t>30分</w:t>
      </w:r>
      <w:r>
        <w:rPr>
          <w:rFonts w:hint="eastAsia" w:ascii="方正仿宋_GBK" w:eastAsia="方正仿宋_GBK"/>
          <w:color w:val="auto"/>
          <w:sz w:val="24"/>
          <w:szCs w:val="24"/>
        </w:rPr>
        <w:t>，过期提交的报名资料将被拒绝接收</w:t>
      </w:r>
      <w:r>
        <w:rPr>
          <w:rFonts w:hint="eastAsia" w:ascii="方正仿宋_GBK" w:eastAsia="方正仿宋_GBK"/>
          <w:color w:val="auto"/>
          <w:sz w:val="24"/>
          <w:szCs w:val="24"/>
          <w:lang w:eastAsia="zh-CN"/>
        </w:rPr>
        <w:t>，</w:t>
      </w:r>
      <w:r>
        <w:rPr>
          <w:rFonts w:hint="eastAsia" w:ascii="方正仿宋_GBK" w:hAnsi="方正仿宋_GBK" w:eastAsia="方正仿宋_GBK" w:cs="方正仿宋_GBK"/>
          <w:color w:val="auto"/>
          <w:sz w:val="24"/>
          <w:szCs w:val="24"/>
          <w:lang w:val="en-US" w:eastAsia="zh-CN"/>
        </w:rPr>
        <w:t>请竞价人注意快递在途时间</w:t>
      </w:r>
      <w:r>
        <w:rPr>
          <w:rFonts w:hint="eastAsia" w:ascii="方正仿宋_GBK" w:eastAsia="方正仿宋_GBK"/>
          <w:color w:val="auto"/>
          <w:sz w:val="24"/>
          <w:szCs w:val="24"/>
        </w:rPr>
        <w:t>。</w:t>
      </w:r>
    </w:p>
    <w:p>
      <w:pPr>
        <w:ind w:firstLine="482" w:firstLineChars="200"/>
        <w:rPr>
          <w:rFonts w:hint="eastAsia" w:ascii="黑体" w:eastAsia="黑体"/>
          <w:b/>
          <w:color w:val="auto"/>
          <w:sz w:val="24"/>
          <w:szCs w:val="24"/>
        </w:rPr>
      </w:pPr>
      <w:r>
        <w:rPr>
          <w:rFonts w:hint="eastAsia" w:ascii="黑体" w:eastAsia="黑体"/>
          <w:b/>
          <w:color w:val="auto"/>
          <w:sz w:val="24"/>
          <w:szCs w:val="24"/>
        </w:rPr>
        <w:t>七、竞买人资格（报名时需提交以下资料复印件</w:t>
      </w:r>
      <w:r>
        <w:rPr>
          <w:rFonts w:hint="eastAsia" w:ascii="黑体" w:eastAsia="黑体"/>
          <w:b/>
          <w:color w:val="auto"/>
          <w:sz w:val="24"/>
          <w:szCs w:val="24"/>
          <w:lang w:eastAsia="zh-CN"/>
        </w:rPr>
        <w:t>（密封完好）</w:t>
      </w:r>
      <w:r>
        <w:rPr>
          <w:rFonts w:hint="eastAsia" w:ascii="黑体" w:eastAsia="黑体"/>
          <w:b/>
          <w:color w:val="auto"/>
          <w:sz w:val="24"/>
          <w:szCs w:val="24"/>
        </w:rPr>
        <w:t>，竞</w:t>
      </w:r>
      <w:r>
        <w:rPr>
          <w:rFonts w:hint="eastAsia" w:ascii="黑体" w:eastAsia="黑体"/>
          <w:b/>
          <w:color w:val="auto"/>
          <w:sz w:val="24"/>
          <w:szCs w:val="24"/>
          <w:lang w:val="en-US" w:eastAsia="zh-CN"/>
        </w:rPr>
        <w:t>价</w:t>
      </w:r>
      <w:r>
        <w:rPr>
          <w:rFonts w:hint="eastAsia" w:ascii="黑体" w:eastAsia="黑体"/>
          <w:b/>
          <w:color w:val="auto"/>
          <w:sz w:val="24"/>
          <w:szCs w:val="24"/>
        </w:rPr>
        <w:t>时</w:t>
      </w:r>
      <w:r>
        <w:rPr>
          <w:rFonts w:hint="eastAsia" w:ascii="黑体" w:eastAsia="黑体"/>
          <w:b/>
          <w:color w:val="auto"/>
          <w:sz w:val="24"/>
          <w:szCs w:val="24"/>
          <w:lang w:eastAsia="zh-CN"/>
        </w:rPr>
        <w:t>再</w:t>
      </w:r>
      <w:r>
        <w:rPr>
          <w:rFonts w:hint="eastAsia" w:ascii="黑体" w:eastAsia="黑体"/>
          <w:b/>
          <w:color w:val="auto"/>
          <w:sz w:val="24"/>
          <w:szCs w:val="24"/>
        </w:rPr>
        <w:t>提供原件）</w:t>
      </w:r>
    </w:p>
    <w:p>
      <w:pPr>
        <w:ind w:firstLine="480" w:firstLineChars="200"/>
        <w:rPr>
          <w:rFonts w:hint="eastAsia" w:ascii="方正仿宋_GBK" w:eastAsia="方正仿宋_GBK"/>
          <w:color w:val="auto"/>
          <w:sz w:val="24"/>
          <w:szCs w:val="24"/>
        </w:rPr>
      </w:pPr>
      <w:r>
        <w:rPr>
          <w:rFonts w:hint="eastAsia" w:ascii="方正仿宋_GBK" w:eastAsia="方正仿宋_GBK"/>
          <w:color w:val="auto"/>
          <w:sz w:val="24"/>
          <w:szCs w:val="24"/>
        </w:rPr>
        <w:t>（一）企业注册资金在50万元以上；</w:t>
      </w:r>
    </w:p>
    <w:p>
      <w:pPr>
        <w:ind w:firstLine="480" w:firstLineChars="200"/>
        <w:rPr>
          <w:rFonts w:hint="eastAsia" w:ascii="方正仿宋_GBK" w:eastAsia="方正仿宋_GBK"/>
          <w:color w:val="auto"/>
          <w:sz w:val="24"/>
          <w:szCs w:val="24"/>
          <w:lang w:eastAsia="zh-CN"/>
        </w:rPr>
      </w:pPr>
      <w:r>
        <w:rPr>
          <w:rFonts w:hint="eastAsia" w:ascii="方正仿宋_GBK" w:eastAsia="方正仿宋_GBK"/>
          <w:color w:val="auto"/>
          <w:sz w:val="24"/>
          <w:szCs w:val="24"/>
        </w:rPr>
        <w:t>（二）企业法人营业执照</w:t>
      </w:r>
      <w:r>
        <w:rPr>
          <w:rFonts w:hint="eastAsia" w:ascii="方正仿宋_GBK" w:eastAsia="方正仿宋_GBK"/>
          <w:color w:val="auto"/>
          <w:sz w:val="24"/>
          <w:szCs w:val="24"/>
          <w:lang w:eastAsia="zh-CN"/>
        </w:rPr>
        <w:t>；</w:t>
      </w:r>
    </w:p>
    <w:p>
      <w:pPr>
        <w:ind w:firstLine="480" w:firstLineChars="200"/>
        <w:rPr>
          <w:rFonts w:hint="eastAsia" w:ascii="方正仿宋_GBK" w:eastAsia="方正仿宋_GBK"/>
          <w:color w:val="auto"/>
          <w:sz w:val="24"/>
          <w:szCs w:val="24"/>
        </w:rPr>
      </w:pPr>
      <w:r>
        <w:rPr>
          <w:rFonts w:hint="eastAsia" w:ascii="方正仿宋_GBK" w:eastAsia="方正仿宋_GBK"/>
          <w:color w:val="auto"/>
          <w:sz w:val="24"/>
          <w:szCs w:val="24"/>
          <w:lang w:eastAsia="zh-CN"/>
        </w:rPr>
        <w:t>（三）</w:t>
      </w:r>
      <w:r>
        <w:rPr>
          <w:rFonts w:hint="eastAsia" w:ascii="方正仿宋_GBK" w:eastAsia="方正仿宋_GBK"/>
          <w:color w:val="auto"/>
          <w:sz w:val="24"/>
          <w:szCs w:val="24"/>
        </w:rPr>
        <w:t>具有报废车辆拆解经营权</w:t>
      </w:r>
      <w:r>
        <w:rPr>
          <w:rFonts w:hint="eastAsia" w:ascii="方正仿宋_GBK" w:eastAsia="方正仿宋_GBK"/>
          <w:color w:val="auto"/>
          <w:sz w:val="24"/>
          <w:szCs w:val="24"/>
          <w:lang w:eastAsia="zh-CN"/>
        </w:rPr>
        <w:t>的资质证书</w:t>
      </w:r>
      <w:r>
        <w:rPr>
          <w:rFonts w:hint="eastAsia" w:ascii="方正仿宋_GBK" w:eastAsia="方正仿宋_GBK"/>
          <w:color w:val="auto"/>
          <w:sz w:val="24"/>
          <w:szCs w:val="24"/>
        </w:rPr>
        <w:t>；</w:t>
      </w:r>
    </w:p>
    <w:p>
      <w:pPr>
        <w:ind w:firstLine="480" w:firstLineChars="200"/>
        <w:rPr>
          <w:rFonts w:hint="eastAsia" w:ascii="方正仿宋_GBK" w:eastAsia="方正仿宋_GBK"/>
          <w:color w:val="auto"/>
          <w:sz w:val="24"/>
          <w:szCs w:val="24"/>
        </w:rPr>
      </w:pPr>
      <w:r>
        <w:rPr>
          <w:rFonts w:hint="eastAsia" w:ascii="方正仿宋_GBK" w:eastAsia="方正仿宋_GBK"/>
          <w:color w:val="auto"/>
          <w:sz w:val="24"/>
          <w:szCs w:val="24"/>
        </w:rPr>
        <w:t>（</w:t>
      </w:r>
      <w:r>
        <w:rPr>
          <w:rFonts w:hint="eastAsia" w:ascii="方正仿宋_GBK" w:eastAsia="方正仿宋_GBK"/>
          <w:color w:val="auto"/>
          <w:sz w:val="24"/>
          <w:szCs w:val="24"/>
          <w:lang w:eastAsia="zh-CN"/>
        </w:rPr>
        <w:t>四</w:t>
      </w:r>
      <w:r>
        <w:rPr>
          <w:rFonts w:hint="eastAsia" w:ascii="方正仿宋_GBK" w:eastAsia="方正仿宋_GBK"/>
          <w:color w:val="auto"/>
          <w:sz w:val="24"/>
          <w:szCs w:val="24"/>
        </w:rPr>
        <w:t>）中华人民共和国组织机构代码证</w:t>
      </w:r>
      <w:r>
        <w:rPr>
          <w:rFonts w:hint="eastAsia" w:ascii="方正仿宋_GBK" w:eastAsia="方正仿宋_GBK"/>
          <w:color w:val="auto"/>
          <w:sz w:val="24"/>
          <w:szCs w:val="24"/>
          <w:lang w:eastAsia="zh-CN"/>
        </w:rPr>
        <w:t>（非三证合一）</w:t>
      </w:r>
      <w:r>
        <w:rPr>
          <w:rFonts w:hint="eastAsia" w:ascii="方正仿宋_GBK" w:eastAsia="方正仿宋_GBK"/>
          <w:color w:val="auto"/>
          <w:sz w:val="24"/>
          <w:szCs w:val="24"/>
        </w:rPr>
        <w:t>；</w:t>
      </w:r>
    </w:p>
    <w:p>
      <w:pPr>
        <w:ind w:firstLine="480" w:firstLineChars="200"/>
        <w:rPr>
          <w:rFonts w:hint="eastAsia" w:ascii="方正仿宋_GBK" w:eastAsia="方正仿宋_GBK"/>
          <w:color w:val="auto"/>
          <w:sz w:val="24"/>
          <w:szCs w:val="24"/>
        </w:rPr>
      </w:pPr>
      <w:r>
        <w:rPr>
          <w:rFonts w:hint="eastAsia" w:ascii="方正仿宋_GBK" w:eastAsia="方正仿宋_GBK"/>
          <w:color w:val="auto"/>
          <w:sz w:val="24"/>
          <w:szCs w:val="24"/>
        </w:rPr>
        <w:t>（</w:t>
      </w:r>
      <w:r>
        <w:rPr>
          <w:rFonts w:hint="eastAsia" w:ascii="方正仿宋_GBK" w:eastAsia="方正仿宋_GBK"/>
          <w:color w:val="auto"/>
          <w:sz w:val="24"/>
          <w:szCs w:val="24"/>
          <w:lang w:eastAsia="zh-CN"/>
        </w:rPr>
        <w:t>五</w:t>
      </w:r>
      <w:r>
        <w:rPr>
          <w:rFonts w:hint="eastAsia" w:ascii="方正仿宋_GBK" w:eastAsia="方正仿宋_GBK"/>
          <w:color w:val="auto"/>
          <w:sz w:val="24"/>
          <w:szCs w:val="24"/>
        </w:rPr>
        <w:t>）税务登记证</w:t>
      </w:r>
      <w:r>
        <w:rPr>
          <w:rFonts w:hint="eastAsia" w:ascii="方正仿宋_GBK" w:eastAsia="方正仿宋_GBK"/>
          <w:color w:val="auto"/>
          <w:sz w:val="24"/>
          <w:szCs w:val="24"/>
          <w:lang w:eastAsia="zh-CN"/>
        </w:rPr>
        <w:t>（非三证合一）</w:t>
      </w:r>
      <w:r>
        <w:rPr>
          <w:rFonts w:hint="eastAsia" w:ascii="方正仿宋_GBK" w:eastAsia="方正仿宋_GBK"/>
          <w:color w:val="auto"/>
          <w:sz w:val="24"/>
          <w:szCs w:val="24"/>
        </w:rPr>
        <w:t>；</w:t>
      </w:r>
    </w:p>
    <w:p>
      <w:pPr>
        <w:ind w:firstLine="482" w:firstLineChars="200"/>
        <w:rPr>
          <w:rFonts w:hint="eastAsia" w:ascii="黑体" w:eastAsia="黑体"/>
          <w:b/>
          <w:color w:val="auto"/>
          <w:sz w:val="24"/>
          <w:szCs w:val="24"/>
        </w:rPr>
      </w:pPr>
      <w:r>
        <w:rPr>
          <w:rFonts w:hint="eastAsia" w:ascii="黑体" w:eastAsia="黑体"/>
          <w:b/>
          <w:color w:val="auto"/>
          <w:sz w:val="24"/>
          <w:szCs w:val="24"/>
        </w:rPr>
        <w:t>八、</w:t>
      </w:r>
      <w:r>
        <w:rPr>
          <w:rFonts w:hint="eastAsia" w:ascii="黑体" w:eastAsia="黑体"/>
          <w:b/>
          <w:color w:val="auto"/>
          <w:sz w:val="24"/>
          <w:szCs w:val="24"/>
          <w:lang w:val="en-US" w:eastAsia="zh-CN"/>
        </w:rPr>
        <w:t>竞价</w:t>
      </w:r>
      <w:r>
        <w:rPr>
          <w:rFonts w:hint="eastAsia" w:ascii="黑体" w:eastAsia="黑体"/>
          <w:b/>
          <w:color w:val="auto"/>
          <w:sz w:val="24"/>
          <w:szCs w:val="24"/>
        </w:rPr>
        <w:t>流程</w:t>
      </w:r>
    </w:p>
    <w:p>
      <w:pPr>
        <w:ind w:firstLine="480" w:firstLineChars="200"/>
        <w:rPr>
          <w:rFonts w:hint="eastAsia" w:ascii="方正仿宋_GBK" w:eastAsia="方正仿宋_GBK"/>
          <w:color w:val="auto"/>
          <w:sz w:val="24"/>
          <w:szCs w:val="24"/>
        </w:rPr>
      </w:pPr>
      <w:r>
        <w:rPr>
          <w:rFonts w:hint="eastAsia" w:ascii="方正仿宋_GBK" w:eastAsia="方正仿宋_GBK"/>
          <w:color w:val="auto"/>
          <w:sz w:val="24"/>
          <w:szCs w:val="24"/>
        </w:rPr>
        <w:t xml:space="preserve"> （一）确认竞</w:t>
      </w:r>
      <w:r>
        <w:rPr>
          <w:rFonts w:hint="eastAsia" w:ascii="方正仿宋_GBK" w:eastAsia="方正仿宋_GBK"/>
          <w:color w:val="auto"/>
          <w:sz w:val="24"/>
          <w:szCs w:val="24"/>
          <w:lang w:val="en-US" w:eastAsia="zh-CN"/>
        </w:rPr>
        <w:t>买</w:t>
      </w:r>
      <w:r>
        <w:rPr>
          <w:rFonts w:hint="eastAsia" w:ascii="方正仿宋_GBK" w:eastAsia="方正仿宋_GBK"/>
          <w:color w:val="auto"/>
          <w:sz w:val="24"/>
          <w:szCs w:val="24"/>
        </w:rPr>
        <w:t>人资格。已报名参加竞</w:t>
      </w:r>
      <w:r>
        <w:rPr>
          <w:rFonts w:hint="eastAsia" w:ascii="方正仿宋_GBK" w:eastAsia="方正仿宋_GBK"/>
          <w:color w:val="auto"/>
          <w:sz w:val="24"/>
          <w:szCs w:val="24"/>
          <w:lang w:val="en-US" w:eastAsia="zh-CN"/>
        </w:rPr>
        <w:t>价</w:t>
      </w:r>
      <w:r>
        <w:rPr>
          <w:rFonts w:hint="eastAsia" w:ascii="方正仿宋_GBK" w:eastAsia="方正仿宋_GBK"/>
          <w:color w:val="auto"/>
          <w:sz w:val="24"/>
          <w:szCs w:val="24"/>
        </w:rPr>
        <w:t>的，须提供有关资格证明文件，经验证合格后，确认其竞</w:t>
      </w:r>
      <w:r>
        <w:rPr>
          <w:rFonts w:hint="eastAsia" w:ascii="方正仿宋_GBK" w:eastAsia="方正仿宋_GBK"/>
          <w:color w:val="auto"/>
          <w:sz w:val="24"/>
          <w:szCs w:val="24"/>
          <w:lang w:val="en-US" w:eastAsia="zh-CN"/>
        </w:rPr>
        <w:t>价</w:t>
      </w:r>
      <w:r>
        <w:rPr>
          <w:rFonts w:hint="eastAsia" w:ascii="方正仿宋_GBK" w:eastAsia="方正仿宋_GBK"/>
          <w:color w:val="auto"/>
          <w:sz w:val="24"/>
          <w:szCs w:val="24"/>
        </w:rPr>
        <w:t>资格。参加竞</w:t>
      </w:r>
      <w:r>
        <w:rPr>
          <w:rFonts w:hint="eastAsia" w:ascii="方正仿宋_GBK" w:eastAsia="方正仿宋_GBK"/>
          <w:color w:val="auto"/>
          <w:sz w:val="24"/>
          <w:szCs w:val="24"/>
          <w:lang w:val="en-US" w:eastAsia="zh-CN"/>
        </w:rPr>
        <w:t>价</w:t>
      </w:r>
      <w:r>
        <w:rPr>
          <w:rFonts w:hint="eastAsia" w:ascii="方正仿宋_GBK" w:eastAsia="方正仿宋_GBK"/>
          <w:color w:val="auto"/>
          <w:sz w:val="24"/>
          <w:szCs w:val="24"/>
        </w:rPr>
        <w:t>的同1家公司，只允许1人报名。</w:t>
      </w:r>
    </w:p>
    <w:p>
      <w:pPr>
        <w:ind w:firstLine="480" w:firstLineChars="200"/>
        <w:rPr>
          <w:rFonts w:hint="eastAsia" w:ascii="方正仿宋_GBK" w:eastAsia="方正仿宋_GBK"/>
          <w:color w:val="auto"/>
          <w:sz w:val="24"/>
          <w:szCs w:val="24"/>
        </w:rPr>
      </w:pPr>
      <w:r>
        <w:rPr>
          <w:rFonts w:hint="eastAsia" w:ascii="方正仿宋_GBK" w:eastAsia="方正仿宋_GBK"/>
          <w:color w:val="auto"/>
          <w:sz w:val="24"/>
          <w:szCs w:val="24"/>
        </w:rPr>
        <w:t>（二）竞买人查看车辆。我方将在</w:t>
      </w:r>
      <w:r>
        <w:rPr>
          <w:rFonts w:hint="eastAsia" w:ascii="方正仿宋_GBK" w:eastAsia="方正仿宋_GBK"/>
          <w:color w:val="auto"/>
          <w:sz w:val="24"/>
          <w:szCs w:val="24"/>
          <w:lang w:val="en-US" w:eastAsia="zh-CN"/>
        </w:rPr>
        <w:t>竞价</w:t>
      </w:r>
      <w:r>
        <w:rPr>
          <w:rFonts w:hint="eastAsia" w:ascii="方正仿宋_GBK" w:eastAsia="方正仿宋_GBK"/>
          <w:color w:val="auto"/>
          <w:sz w:val="24"/>
          <w:szCs w:val="24"/>
        </w:rPr>
        <w:t>前安排竞买人查看车辆。</w:t>
      </w:r>
    </w:p>
    <w:p>
      <w:pPr>
        <w:ind w:firstLine="480" w:firstLineChars="200"/>
        <w:rPr>
          <w:rFonts w:hint="eastAsia" w:ascii="方正仿宋_GBK" w:eastAsia="方正仿宋_GBK"/>
          <w:color w:val="auto"/>
          <w:sz w:val="24"/>
          <w:szCs w:val="24"/>
        </w:rPr>
      </w:pPr>
      <w:r>
        <w:rPr>
          <w:rFonts w:hint="eastAsia" w:ascii="方正仿宋_GBK" w:eastAsia="方正仿宋_GBK"/>
          <w:color w:val="auto"/>
          <w:sz w:val="24"/>
          <w:szCs w:val="24"/>
        </w:rPr>
        <w:t>（三）公开咨询。如果竞买人对</w:t>
      </w:r>
      <w:r>
        <w:rPr>
          <w:rFonts w:hint="eastAsia" w:ascii="方正仿宋_GBK" w:eastAsia="方正仿宋_GBK"/>
          <w:color w:val="auto"/>
          <w:sz w:val="24"/>
          <w:szCs w:val="24"/>
          <w:lang w:val="en-US" w:eastAsia="zh-CN"/>
        </w:rPr>
        <w:t>竞价</w:t>
      </w:r>
      <w:r>
        <w:rPr>
          <w:rFonts w:hint="eastAsia" w:ascii="方正仿宋_GBK" w:eastAsia="方正仿宋_GBK"/>
          <w:color w:val="auto"/>
          <w:sz w:val="24"/>
          <w:szCs w:val="24"/>
        </w:rPr>
        <w:t>车辆有任何疑问，可进行咨询。</w:t>
      </w:r>
    </w:p>
    <w:p>
      <w:pPr>
        <w:ind w:firstLine="480" w:firstLineChars="200"/>
        <w:rPr>
          <w:rFonts w:hint="eastAsia" w:ascii="方正仿宋_GBK" w:eastAsia="方正仿宋_GBK"/>
          <w:color w:val="auto"/>
          <w:sz w:val="24"/>
          <w:szCs w:val="24"/>
          <w:lang w:eastAsia="zh-CN"/>
        </w:rPr>
      </w:pPr>
      <w:r>
        <w:rPr>
          <w:rFonts w:hint="eastAsia" w:ascii="方正仿宋_GBK" w:eastAsia="方正仿宋_GBK"/>
          <w:color w:val="auto"/>
          <w:sz w:val="24"/>
          <w:szCs w:val="24"/>
          <w:lang w:eastAsia="zh-CN"/>
        </w:rPr>
        <w:t>（</w:t>
      </w:r>
      <w:r>
        <w:rPr>
          <w:rFonts w:hint="eastAsia" w:ascii="方正仿宋_GBK" w:eastAsia="方正仿宋_GBK"/>
          <w:color w:val="auto"/>
          <w:sz w:val="24"/>
          <w:szCs w:val="24"/>
          <w:lang w:val="en-US" w:eastAsia="zh-CN"/>
        </w:rPr>
        <w:t>四</w:t>
      </w:r>
      <w:r>
        <w:rPr>
          <w:rFonts w:hint="eastAsia" w:ascii="方正仿宋_GBK" w:eastAsia="方正仿宋_GBK"/>
          <w:color w:val="auto"/>
          <w:sz w:val="24"/>
          <w:szCs w:val="24"/>
          <w:lang w:eastAsia="zh-CN"/>
        </w:rPr>
        <w:t>）接收各竞价单位的密封报价单后，竞价组织单位召开竞价评审，查验资格预审合格的竞价单位资质证明，并对报价进行评审，按价格高低确定拟成交单位。</w:t>
      </w:r>
    </w:p>
    <w:p>
      <w:pPr>
        <w:ind w:firstLine="480" w:firstLineChars="200"/>
        <w:rPr>
          <w:rFonts w:hint="eastAsia" w:ascii="方正仿宋_GBK" w:eastAsia="方正仿宋_GBK"/>
          <w:color w:val="auto"/>
          <w:sz w:val="24"/>
          <w:szCs w:val="24"/>
          <w:lang w:eastAsia="zh-CN"/>
        </w:rPr>
      </w:pPr>
      <w:r>
        <w:rPr>
          <w:rFonts w:hint="eastAsia" w:ascii="方正仿宋_GBK" w:eastAsia="方正仿宋_GBK"/>
          <w:color w:val="auto"/>
          <w:sz w:val="24"/>
          <w:szCs w:val="24"/>
        </w:rPr>
        <w:t>（</w:t>
      </w:r>
      <w:r>
        <w:rPr>
          <w:rFonts w:hint="eastAsia" w:ascii="方正仿宋_GBK" w:eastAsia="方正仿宋_GBK"/>
          <w:color w:val="auto"/>
          <w:sz w:val="24"/>
          <w:szCs w:val="24"/>
          <w:lang w:val="en-US" w:eastAsia="zh-CN"/>
        </w:rPr>
        <w:t>五</w:t>
      </w:r>
      <w:r>
        <w:rPr>
          <w:rFonts w:hint="eastAsia" w:ascii="方正仿宋_GBK" w:eastAsia="方正仿宋_GBK"/>
          <w:color w:val="auto"/>
          <w:sz w:val="24"/>
          <w:szCs w:val="24"/>
        </w:rPr>
        <w:t>）竞买成功的企业（买受人）须</w:t>
      </w:r>
      <w:r>
        <w:rPr>
          <w:rFonts w:hint="eastAsia" w:ascii="方正仿宋_GBK" w:eastAsia="方正仿宋_GBK"/>
          <w:color w:val="auto"/>
          <w:sz w:val="24"/>
          <w:szCs w:val="24"/>
          <w:lang w:eastAsia="zh-CN"/>
        </w:rPr>
        <w:t>在合同签订后</w:t>
      </w:r>
      <w:r>
        <w:rPr>
          <w:rFonts w:hint="eastAsia" w:ascii="方正仿宋_GBK" w:eastAsia="方正仿宋_GBK"/>
          <w:color w:val="auto"/>
          <w:sz w:val="24"/>
          <w:szCs w:val="24"/>
          <w:lang w:val="en-US" w:eastAsia="zh-CN"/>
        </w:rPr>
        <w:t>2个工作日</w:t>
      </w:r>
      <w:r>
        <w:rPr>
          <w:rFonts w:hint="eastAsia" w:ascii="方正仿宋_GBK" w:eastAsia="方正仿宋_GBK"/>
          <w:color w:val="auto"/>
          <w:sz w:val="24"/>
          <w:szCs w:val="24"/>
        </w:rPr>
        <w:t>内交纳全部</w:t>
      </w:r>
      <w:r>
        <w:rPr>
          <w:rFonts w:hint="eastAsia" w:ascii="方正仿宋_GBK" w:eastAsia="方正仿宋_GBK"/>
          <w:color w:val="auto"/>
          <w:sz w:val="24"/>
          <w:szCs w:val="24"/>
          <w:lang w:eastAsia="zh-CN"/>
        </w:rPr>
        <w:t>报废车辆</w:t>
      </w:r>
      <w:r>
        <w:rPr>
          <w:rFonts w:hint="eastAsia" w:ascii="方正仿宋_GBK" w:eastAsia="方正仿宋_GBK"/>
          <w:color w:val="auto"/>
          <w:sz w:val="24"/>
          <w:szCs w:val="24"/>
        </w:rPr>
        <w:t>款项，并在规定的时间内清理所有车辆</w:t>
      </w:r>
      <w:r>
        <w:rPr>
          <w:rFonts w:hint="eastAsia" w:ascii="方正仿宋_GBK" w:eastAsia="方正仿宋_GBK"/>
          <w:color w:val="auto"/>
          <w:sz w:val="24"/>
          <w:szCs w:val="24"/>
          <w:lang w:eastAsia="zh-CN"/>
        </w:rPr>
        <w:t>，需提供车辆报废证明。</w:t>
      </w:r>
    </w:p>
    <w:p>
      <w:pPr>
        <w:ind w:firstLine="482" w:firstLineChars="200"/>
        <w:rPr>
          <w:rFonts w:hint="eastAsia" w:ascii="方正仿宋_GBK" w:eastAsia="方正仿宋_GBK"/>
          <w:color w:val="auto"/>
          <w:sz w:val="24"/>
          <w:szCs w:val="24"/>
        </w:rPr>
      </w:pPr>
      <w:r>
        <w:rPr>
          <w:rFonts w:hint="eastAsia" w:ascii="黑体" w:eastAsia="黑体"/>
          <w:b/>
          <w:color w:val="auto"/>
          <w:sz w:val="24"/>
          <w:szCs w:val="24"/>
        </w:rPr>
        <w:t>九、车辆交割。</w:t>
      </w:r>
      <w:r>
        <w:rPr>
          <w:rFonts w:hint="eastAsia" w:ascii="方正仿宋_GBK" w:eastAsia="方正仿宋_GBK"/>
          <w:color w:val="auto"/>
          <w:sz w:val="24"/>
          <w:szCs w:val="24"/>
        </w:rPr>
        <w:t>买受人交纳款项后，双方办理交接手续，车辆由买受人自提，我方予以协助。</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方正仿宋_GBK" w:eastAsia="方正仿宋_GBK"/>
          <w:color w:val="auto"/>
          <w:sz w:val="24"/>
          <w:szCs w:val="24"/>
          <w:lang w:val="en-US" w:eastAsia="zh-CN"/>
        </w:rPr>
      </w:pPr>
      <w:r>
        <w:rPr>
          <w:rFonts w:hint="eastAsia" w:ascii="方正仿宋_GBK" w:eastAsia="方正仿宋_GBK"/>
          <w:color w:val="auto"/>
          <w:sz w:val="24"/>
          <w:szCs w:val="24"/>
        </w:rPr>
        <w:t>联系人：</w:t>
      </w:r>
      <w:r>
        <w:rPr>
          <w:rFonts w:hint="eastAsia" w:ascii="方正仿宋_GBK" w:eastAsia="方正仿宋_GBK"/>
          <w:color w:val="auto"/>
          <w:sz w:val="24"/>
          <w:szCs w:val="24"/>
          <w:lang w:eastAsia="zh-CN"/>
        </w:rPr>
        <w:t>王亚琴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方正仿宋_GBK" w:eastAsia="方正仿宋_GBK"/>
          <w:color w:val="auto"/>
          <w:sz w:val="24"/>
          <w:szCs w:val="24"/>
          <w:lang w:val="en-US" w:eastAsia="zh-CN"/>
        </w:rPr>
      </w:pPr>
      <w:r>
        <w:rPr>
          <w:rFonts w:hint="eastAsia" w:ascii="方正仿宋_GBK" w:eastAsia="方正仿宋_GBK"/>
          <w:color w:val="auto"/>
          <w:sz w:val="24"/>
          <w:szCs w:val="24"/>
        </w:rPr>
        <w:t>联系电话：</w:t>
      </w:r>
      <w:r>
        <w:rPr>
          <w:rFonts w:hint="eastAsia" w:ascii="方正仿宋_GBK" w:eastAsia="方正仿宋_GBK"/>
          <w:color w:val="auto"/>
          <w:sz w:val="24"/>
          <w:szCs w:val="24"/>
          <w:lang w:val="en-US" w:eastAsia="zh-CN"/>
        </w:rPr>
        <w:t>0931-8452266/18100945295</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方正仿宋_GBK" w:eastAsia="方正仿宋_GBK"/>
          <w:color w:val="auto"/>
          <w:sz w:val="24"/>
          <w:szCs w:val="24"/>
          <w:lang w:val="en-US" w:eastAsia="zh-CN"/>
        </w:rPr>
      </w:pPr>
      <w:r>
        <w:rPr>
          <w:rFonts w:hint="eastAsia" w:ascii="方正仿宋_GBK" w:eastAsia="方正仿宋_GBK"/>
          <w:color w:val="auto"/>
          <w:sz w:val="24"/>
          <w:szCs w:val="24"/>
          <w:lang w:val="en-US" w:eastAsia="zh-CN"/>
        </w:rPr>
        <w:t>E-mail</w:t>
      </w:r>
      <w:r>
        <w:rPr>
          <w:rFonts w:hint="eastAsia" w:ascii="方正仿宋_GBK" w:eastAsia="方正仿宋_GBK"/>
          <w:color w:val="auto"/>
          <w:sz w:val="24"/>
          <w:szCs w:val="24"/>
        </w:rPr>
        <w:t xml:space="preserve">: </w:t>
      </w:r>
      <w:r>
        <w:rPr>
          <w:rFonts w:hint="eastAsia" w:ascii="方正仿宋_GBK" w:eastAsia="方正仿宋_GBK"/>
          <w:color w:val="auto"/>
          <w:sz w:val="24"/>
          <w:szCs w:val="24"/>
          <w:lang w:val="en-US" w:eastAsia="zh-CN"/>
        </w:rPr>
        <w:fldChar w:fldCharType="begin"/>
      </w:r>
      <w:r>
        <w:rPr>
          <w:rFonts w:hint="eastAsia" w:ascii="方正仿宋_GBK" w:eastAsia="方正仿宋_GBK"/>
          <w:color w:val="auto"/>
          <w:sz w:val="24"/>
          <w:szCs w:val="24"/>
          <w:lang w:val="en-US" w:eastAsia="zh-CN"/>
        </w:rPr>
        <w:instrText xml:space="preserve"> HYPERLINK "mailto:wangyaqin@csair.com" </w:instrText>
      </w:r>
      <w:r>
        <w:rPr>
          <w:rFonts w:hint="eastAsia" w:ascii="方正仿宋_GBK" w:eastAsia="方正仿宋_GBK"/>
          <w:color w:val="auto"/>
          <w:sz w:val="24"/>
          <w:szCs w:val="24"/>
          <w:lang w:val="en-US" w:eastAsia="zh-CN"/>
        </w:rPr>
        <w:fldChar w:fldCharType="separate"/>
      </w:r>
      <w:r>
        <w:rPr>
          <w:rStyle w:val="19"/>
          <w:rFonts w:hint="eastAsia" w:ascii="方正仿宋_GBK" w:eastAsia="方正仿宋_GBK"/>
          <w:sz w:val="24"/>
          <w:szCs w:val="24"/>
          <w:lang w:val="en-US" w:eastAsia="zh-CN"/>
        </w:rPr>
        <w:t>wangyaqin@csair.com</w:t>
      </w:r>
      <w:r>
        <w:rPr>
          <w:rFonts w:hint="eastAsia" w:ascii="方正仿宋_GBK" w:eastAsia="方正仿宋_GBK"/>
          <w:color w:val="auto"/>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default" w:ascii="方正仿宋_GBK" w:eastAsia="方正仿宋_GBK"/>
          <w:color w:val="C00000"/>
          <w:sz w:val="24"/>
          <w:szCs w:val="24"/>
          <w:lang w:val="en-US" w:eastAsia="zh-CN"/>
        </w:rPr>
      </w:pPr>
      <w:r>
        <w:rPr>
          <w:rFonts w:hint="eastAsia" w:ascii="方正仿宋_GBK" w:eastAsia="方正仿宋_GBK"/>
          <w:color w:val="auto"/>
          <w:sz w:val="24"/>
          <w:szCs w:val="24"/>
        </w:rPr>
        <w:t>监督电话：</w:t>
      </w:r>
      <w:r>
        <w:rPr>
          <w:rFonts w:hint="eastAsia" w:ascii="方正仿宋_GBK" w:hAnsi="方正仿宋_GBK" w:eastAsia="方正仿宋_GBK" w:cs="方正仿宋_GBK"/>
          <w:sz w:val="24"/>
          <w:szCs w:val="24"/>
          <w:lang w:val="en-US" w:eastAsia="zh-CN"/>
        </w:rPr>
        <w:t>0931-8460428</w:t>
      </w:r>
    </w:p>
    <w:p>
      <w:pPr>
        <w:jc w:val="both"/>
        <w:rPr>
          <w:rFonts w:hint="eastAsia" w:ascii="方正仿宋_GBK" w:eastAsia="方正仿宋_GBK"/>
          <w:color w:val="auto"/>
          <w:sz w:val="24"/>
          <w:szCs w:val="24"/>
          <w:lang w:val="en-US" w:eastAsia="zh-CN"/>
        </w:rPr>
      </w:pPr>
      <w:r>
        <w:rPr>
          <w:rFonts w:hint="eastAsia" w:ascii="方正仿宋_GBK" w:eastAsia="方正仿宋_GBK"/>
          <w:color w:val="auto"/>
          <w:sz w:val="24"/>
          <w:szCs w:val="24"/>
          <w:lang w:val="en-US" w:eastAsia="zh-CN"/>
        </w:rPr>
        <w:t xml:space="preserve">      </w:t>
      </w:r>
    </w:p>
    <w:p>
      <w:pPr>
        <w:jc w:val="both"/>
        <w:rPr>
          <w:rFonts w:hint="eastAsia" w:ascii="方正仿宋_GBK" w:eastAsia="方正仿宋_GBK"/>
          <w:color w:val="auto"/>
          <w:sz w:val="24"/>
          <w:szCs w:val="24"/>
          <w:lang w:val="en-US" w:eastAsia="zh-CN"/>
        </w:rPr>
      </w:pPr>
    </w:p>
    <w:p>
      <w:pPr>
        <w:ind w:firstLine="720" w:firstLineChars="300"/>
        <w:jc w:val="both"/>
        <w:rPr>
          <w:rFonts w:hint="default" w:ascii="方正仿宋_GBK" w:eastAsia="方正仿宋_GBK"/>
          <w:color w:val="auto"/>
          <w:sz w:val="24"/>
          <w:szCs w:val="24"/>
          <w:lang w:val="en-US" w:eastAsia="zh-CN"/>
        </w:rPr>
      </w:pPr>
      <w:r>
        <w:rPr>
          <w:rFonts w:hint="eastAsia" w:ascii="方正仿宋_GBK" w:eastAsia="方正仿宋_GBK"/>
          <w:color w:val="auto"/>
          <w:sz w:val="24"/>
          <w:szCs w:val="24"/>
          <w:lang w:val="en-US" w:eastAsia="zh-CN"/>
        </w:rPr>
        <w:t>附件1：报名表</w:t>
      </w:r>
    </w:p>
    <w:p>
      <w:pPr>
        <w:ind w:firstLine="720" w:firstLineChars="300"/>
        <w:jc w:val="both"/>
        <w:rPr>
          <w:rFonts w:hint="eastAsia" w:ascii="方正仿宋_GBK" w:eastAsia="方正仿宋_GBK"/>
          <w:color w:val="auto"/>
          <w:sz w:val="24"/>
          <w:szCs w:val="24"/>
          <w:lang w:val="en-US" w:eastAsia="zh-CN"/>
        </w:rPr>
      </w:pPr>
      <w:r>
        <w:rPr>
          <w:rFonts w:hint="eastAsia" w:ascii="方正仿宋_GBK" w:eastAsia="方正仿宋_GBK"/>
          <w:color w:val="auto"/>
          <w:sz w:val="24"/>
          <w:szCs w:val="24"/>
          <w:lang w:val="en-US" w:eastAsia="zh-CN"/>
        </w:rPr>
        <w:t>附件2：报废车辆清单</w:t>
      </w:r>
    </w:p>
    <w:p>
      <w:pPr>
        <w:ind w:firstLine="720" w:firstLineChars="300"/>
        <w:jc w:val="both"/>
        <w:rPr>
          <w:rFonts w:hint="eastAsia" w:ascii="方正仿宋_GBK" w:hAnsi="方正仿宋_GBK" w:eastAsia="方正仿宋_GBK" w:cs="方正仿宋_GBK"/>
          <w:sz w:val="24"/>
          <w:szCs w:val="24"/>
        </w:rPr>
      </w:pPr>
      <w:r>
        <w:rPr>
          <w:rFonts w:hint="eastAsia" w:ascii="方正仿宋_GBK" w:eastAsia="方正仿宋_GBK"/>
          <w:color w:val="auto"/>
          <w:sz w:val="24"/>
          <w:szCs w:val="24"/>
          <w:lang w:val="en-US" w:eastAsia="zh-CN"/>
        </w:rPr>
        <w:t>附件3：</w:t>
      </w:r>
      <w:r>
        <w:rPr>
          <w:rFonts w:hint="eastAsia" w:ascii="方正仿宋_GBK" w:hAnsi="方正仿宋_GBK" w:eastAsia="方正仿宋_GBK" w:cs="方正仿宋_GBK"/>
          <w:sz w:val="24"/>
          <w:szCs w:val="24"/>
        </w:rPr>
        <w:t>南航</w:t>
      </w:r>
      <w:r>
        <w:rPr>
          <w:rFonts w:hint="eastAsia" w:ascii="方正仿宋_GBK" w:hAnsi="方正仿宋_GBK" w:eastAsia="方正仿宋_GBK" w:cs="方正仿宋_GBK"/>
          <w:sz w:val="24"/>
          <w:szCs w:val="24"/>
          <w:lang w:eastAsia="zh-CN"/>
        </w:rPr>
        <w:t>兰州</w:t>
      </w:r>
      <w:r>
        <w:rPr>
          <w:rFonts w:hint="eastAsia" w:ascii="方正仿宋_GBK" w:hAnsi="方正仿宋_GBK" w:eastAsia="方正仿宋_GBK" w:cs="方正仿宋_GBK"/>
          <w:sz w:val="24"/>
          <w:szCs w:val="24"/>
          <w:lang w:val="en-US" w:eastAsia="zh-CN"/>
        </w:rPr>
        <w:t>营业部</w:t>
      </w:r>
      <w:r>
        <w:rPr>
          <w:rFonts w:hint="eastAsia" w:ascii="方正仿宋_GBK" w:hAnsi="方正仿宋_GBK" w:eastAsia="方正仿宋_GBK" w:cs="方正仿宋_GBK"/>
          <w:sz w:val="24"/>
          <w:szCs w:val="24"/>
        </w:rPr>
        <w:t>报废车辆处置竞价文件</w:t>
      </w:r>
    </w:p>
    <w:p>
      <w:pPr>
        <w:jc w:val="both"/>
        <w:rPr>
          <w:rFonts w:hint="eastAsia" w:ascii="方正仿宋_GBK" w:eastAsia="方正仿宋_GBK"/>
          <w:color w:val="auto"/>
          <w:sz w:val="24"/>
          <w:szCs w:val="24"/>
        </w:rPr>
      </w:pPr>
    </w:p>
    <w:p>
      <w:pPr>
        <w:jc w:val="center"/>
        <w:rPr>
          <w:rFonts w:hint="default" w:ascii="方正仿宋_GBK" w:eastAsia="方正仿宋_GBK"/>
          <w:color w:val="auto"/>
          <w:sz w:val="24"/>
          <w:szCs w:val="24"/>
          <w:lang w:val="en-US" w:eastAsia="zh-CN"/>
        </w:rPr>
      </w:pPr>
      <w:r>
        <w:rPr>
          <w:rFonts w:hint="eastAsia" w:ascii="方正仿宋_GBK" w:eastAsia="方正仿宋_GBK"/>
          <w:color w:val="auto"/>
          <w:sz w:val="24"/>
          <w:szCs w:val="24"/>
          <w:lang w:val="en-US" w:eastAsia="zh-CN"/>
        </w:rPr>
        <w:t xml:space="preserve">                                    南航兰州营业部</w:t>
      </w:r>
    </w:p>
    <w:p>
      <w:pPr>
        <w:ind w:right="640" w:firstLine="5760" w:firstLineChars="2400"/>
        <w:rPr>
          <w:rFonts w:ascii="Calibri" w:hAnsi="Calibri"/>
          <w:sz w:val="18"/>
          <w:szCs w:val="18"/>
          <w:u w:val="single"/>
        </w:rPr>
      </w:pPr>
      <w:r>
        <w:rPr>
          <w:rFonts w:hint="eastAsia" w:ascii="方正仿宋_GBK" w:eastAsia="方正仿宋_GBK"/>
          <w:color w:val="auto"/>
          <w:sz w:val="24"/>
          <w:szCs w:val="24"/>
        </w:rPr>
        <w:t xml:space="preserve">  2</w:t>
      </w:r>
      <w:r>
        <w:rPr>
          <w:rFonts w:hint="eastAsia" w:ascii="方正仿宋_GBK" w:eastAsia="方正仿宋_GBK"/>
          <w:color w:val="auto"/>
          <w:sz w:val="24"/>
          <w:szCs w:val="24"/>
          <w:lang w:val="en-US" w:eastAsia="zh-CN"/>
        </w:rPr>
        <w:t>026</w:t>
      </w:r>
      <w:r>
        <w:rPr>
          <w:rFonts w:hint="eastAsia" w:ascii="方正仿宋_GBK" w:eastAsia="方正仿宋_GBK"/>
          <w:color w:val="auto"/>
          <w:sz w:val="24"/>
          <w:szCs w:val="24"/>
        </w:rPr>
        <w:t>年</w:t>
      </w:r>
      <w:r>
        <w:rPr>
          <w:rFonts w:hint="eastAsia" w:ascii="方正仿宋_GBK" w:eastAsia="方正仿宋_GBK"/>
          <w:color w:val="auto"/>
          <w:sz w:val="24"/>
          <w:szCs w:val="24"/>
          <w:lang w:val="en-US" w:eastAsia="zh-CN"/>
        </w:rPr>
        <w:t>2</w:t>
      </w:r>
      <w:r>
        <w:rPr>
          <w:rFonts w:hint="eastAsia" w:ascii="方正仿宋_GBK" w:eastAsia="方正仿宋_GBK"/>
          <w:color w:val="auto"/>
          <w:sz w:val="24"/>
          <w:szCs w:val="24"/>
        </w:rPr>
        <w:t>月</w:t>
      </w:r>
      <w:r>
        <w:rPr>
          <w:rFonts w:hint="eastAsia" w:ascii="方正仿宋_GBK" w:eastAsia="方正仿宋_GBK"/>
          <w:color w:val="auto"/>
          <w:sz w:val="24"/>
          <w:szCs w:val="24"/>
          <w:lang w:val="en-US" w:eastAsia="zh-CN"/>
        </w:rPr>
        <w:t>28日</w:t>
      </w:r>
      <w:bookmarkEnd w:id="0"/>
    </w:p>
    <w:bookmarkEnd w:id="1"/>
    <w:bookmarkEnd w:id="2"/>
    <w:p>
      <w:pPr>
        <w:jc w:val="center"/>
        <w:rPr>
          <w:rFonts w:hint="eastAsia" w:ascii="Calibri" w:hAnsi="Calibri" w:eastAsia="黑体"/>
          <w:b/>
          <w:sz w:val="36"/>
          <w:lang w:val="en-US" w:eastAsia="zh-CN"/>
        </w:rPr>
      </w:pPr>
    </w:p>
    <w:p>
      <w:pPr>
        <w:jc w:val="center"/>
        <w:rPr>
          <w:rFonts w:hint="eastAsia" w:ascii="Calibri" w:hAnsi="Calibri" w:eastAsia="黑体"/>
          <w:b/>
          <w:sz w:val="36"/>
          <w:lang w:val="en-US" w:eastAsia="zh-CN"/>
        </w:rPr>
      </w:pPr>
    </w:p>
    <w:p>
      <w:pPr>
        <w:jc w:val="center"/>
        <w:rPr>
          <w:rFonts w:hint="eastAsia" w:ascii="Calibri" w:hAnsi="Calibri" w:eastAsia="黑体"/>
          <w:b/>
          <w:sz w:val="36"/>
          <w:lang w:val="en-US" w:eastAsia="zh-CN"/>
        </w:rPr>
      </w:pPr>
    </w:p>
    <w:p>
      <w:pPr>
        <w:jc w:val="center"/>
        <w:rPr>
          <w:rFonts w:ascii="Calibri" w:hAnsi="Calibri" w:eastAsia="黑体"/>
          <w:b/>
          <w:sz w:val="36"/>
        </w:rPr>
      </w:pPr>
      <w:r>
        <w:rPr>
          <w:rFonts w:hint="eastAsia" w:ascii="Calibri" w:hAnsi="Calibri" w:eastAsia="黑体"/>
          <w:b/>
          <w:sz w:val="36"/>
          <w:lang w:val="en-US" w:eastAsia="zh-CN"/>
        </w:rPr>
        <w:t xml:space="preserve">第二章 </w:t>
      </w:r>
      <w:r>
        <w:rPr>
          <w:rFonts w:ascii="Calibri" w:hAnsi="Calibri" w:eastAsia="黑体"/>
          <w:b/>
          <w:sz w:val="36"/>
        </w:rPr>
        <w:t>竞价人须知</w:t>
      </w:r>
    </w:p>
    <w:p>
      <w:pPr>
        <w:spacing w:line="360" w:lineRule="auto"/>
        <w:ind w:firstLine="360" w:firstLineChars="200"/>
        <w:rPr>
          <w:rFonts w:ascii="Calibri" w:hAnsi="Calibri" w:eastAsia="仿宋_GB2312"/>
          <w:sz w:val="18"/>
          <w:szCs w:val="18"/>
        </w:rPr>
      </w:pPr>
    </w:p>
    <w:p>
      <w:pPr>
        <w:numPr>
          <w:ilvl w:val="0"/>
          <w:numId w:val="4"/>
        </w:numPr>
        <w:spacing w:line="420" w:lineRule="exact"/>
        <w:ind w:left="0" w:leftChars="0" w:firstLine="420" w:firstLineChars="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合格的竞价人资格要求：</w:t>
      </w:r>
    </w:p>
    <w:p>
      <w:pPr>
        <w:numPr>
          <w:ilvl w:val="0"/>
          <w:numId w:val="5"/>
        </w:numPr>
        <w:spacing w:line="420" w:lineRule="exact"/>
        <w:ind w:left="5" w:leftChars="0" w:firstLine="415" w:firstLineChars="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具有独立法人资格（在中华人民共和国境内注册，能够独立承担民事责任的法人），企业注册资金在</w:t>
      </w:r>
      <w:r>
        <w:rPr>
          <w:rFonts w:hint="eastAsia" w:ascii="方正仿宋_GBK" w:hAnsi="方正仿宋_GBK" w:eastAsia="方正仿宋_GBK" w:cs="方正仿宋_GBK"/>
          <w:sz w:val="24"/>
          <w:szCs w:val="24"/>
          <w:lang w:val="en-US" w:eastAsia="zh-CN"/>
        </w:rPr>
        <w:t>50</w:t>
      </w:r>
      <w:r>
        <w:rPr>
          <w:rFonts w:hint="eastAsia" w:ascii="方正仿宋_GBK" w:hAnsi="方正仿宋_GBK" w:eastAsia="方正仿宋_GBK" w:cs="方正仿宋_GBK"/>
          <w:sz w:val="24"/>
          <w:szCs w:val="24"/>
        </w:rPr>
        <w:t>万元以上；</w:t>
      </w:r>
    </w:p>
    <w:p>
      <w:pPr>
        <w:numPr>
          <w:ilvl w:val="0"/>
          <w:numId w:val="5"/>
        </w:numPr>
        <w:spacing w:line="420" w:lineRule="exact"/>
        <w:ind w:left="5" w:leftChars="0" w:firstLine="415" w:firstLineChars="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企业法人营业执照（具有报废车辆拆解经营权）；</w:t>
      </w:r>
    </w:p>
    <w:p>
      <w:pPr>
        <w:numPr>
          <w:ilvl w:val="0"/>
          <w:numId w:val="5"/>
        </w:numPr>
        <w:spacing w:line="420" w:lineRule="exact"/>
        <w:ind w:left="5" w:leftChars="0" w:firstLine="415" w:firstLineChars="0"/>
        <w:rPr>
          <w:rFonts w:hint="eastAsia" w:ascii="方正仿宋_GBK" w:hAnsi="方正仿宋_GBK" w:eastAsia="方正仿宋_GBK" w:cs="方正仿宋_GBK"/>
          <w:sz w:val="24"/>
          <w:szCs w:val="24"/>
        </w:rPr>
      </w:pPr>
      <w:r>
        <w:rPr>
          <w:rFonts w:hint="eastAsia" w:ascii="方正仿宋_GBK" w:eastAsia="方正仿宋_GBK"/>
          <w:color w:val="auto"/>
          <w:sz w:val="24"/>
          <w:szCs w:val="24"/>
        </w:rPr>
        <w:t>中华人民共和国组织机构代码证</w:t>
      </w:r>
      <w:r>
        <w:rPr>
          <w:rFonts w:hint="eastAsia" w:ascii="方正仿宋_GBK" w:eastAsia="方正仿宋_GBK"/>
          <w:color w:val="auto"/>
          <w:sz w:val="24"/>
          <w:szCs w:val="24"/>
          <w:lang w:eastAsia="zh-CN"/>
        </w:rPr>
        <w:t>（非三证合一）</w:t>
      </w:r>
      <w:r>
        <w:rPr>
          <w:rFonts w:hint="eastAsia" w:ascii="方正仿宋_GBK" w:eastAsia="方正仿宋_GBK"/>
          <w:color w:val="auto"/>
          <w:sz w:val="24"/>
          <w:szCs w:val="24"/>
        </w:rPr>
        <w:t>；</w:t>
      </w:r>
    </w:p>
    <w:p>
      <w:pPr>
        <w:numPr>
          <w:ilvl w:val="0"/>
          <w:numId w:val="5"/>
        </w:numPr>
        <w:spacing w:line="420" w:lineRule="exact"/>
        <w:ind w:left="5" w:leftChars="0" w:firstLine="415" w:firstLineChars="0"/>
        <w:rPr>
          <w:rFonts w:hint="eastAsia" w:ascii="方正仿宋_GBK" w:hAnsi="方正仿宋_GBK" w:eastAsia="方正仿宋_GBK" w:cs="方正仿宋_GBK"/>
          <w:sz w:val="24"/>
          <w:szCs w:val="24"/>
        </w:rPr>
      </w:pPr>
      <w:r>
        <w:rPr>
          <w:rFonts w:hint="eastAsia" w:ascii="方正仿宋_GBK" w:eastAsia="方正仿宋_GBK"/>
          <w:color w:val="auto"/>
          <w:sz w:val="24"/>
          <w:szCs w:val="24"/>
        </w:rPr>
        <w:t>税务登记证</w:t>
      </w:r>
      <w:r>
        <w:rPr>
          <w:rFonts w:hint="eastAsia" w:ascii="方正仿宋_GBK" w:eastAsia="方正仿宋_GBK"/>
          <w:color w:val="auto"/>
          <w:sz w:val="24"/>
          <w:szCs w:val="24"/>
          <w:lang w:eastAsia="zh-CN"/>
        </w:rPr>
        <w:t>（非三证合一）</w:t>
      </w:r>
      <w:r>
        <w:rPr>
          <w:rFonts w:hint="eastAsia" w:ascii="方正仿宋_GBK" w:eastAsia="方正仿宋_GBK"/>
          <w:color w:val="auto"/>
          <w:sz w:val="24"/>
          <w:szCs w:val="24"/>
        </w:rPr>
        <w:t>；</w:t>
      </w:r>
    </w:p>
    <w:p>
      <w:pPr>
        <w:numPr>
          <w:ilvl w:val="0"/>
          <w:numId w:val="5"/>
        </w:numPr>
        <w:spacing w:line="420" w:lineRule="exact"/>
        <w:ind w:left="5" w:leftChars="0" w:firstLine="415" w:firstLineChars="0"/>
        <w:rPr>
          <w:rFonts w:hint="eastAsia" w:ascii="方正仿宋_GBK" w:hAnsi="方正仿宋_GBK" w:eastAsia="方正仿宋_GBK" w:cs="方正仿宋_GBK"/>
          <w:sz w:val="24"/>
          <w:szCs w:val="24"/>
        </w:rPr>
      </w:pPr>
      <w:r>
        <w:rPr>
          <w:rFonts w:hint="eastAsia" w:ascii="方正仿宋_GBK" w:eastAsia="方正仿宋_GBK"/>
          <w:color w:val="auto"/>
          <w:sz w:val="24"/>
          <w:szCs w:val="24"/>
        </w:rPr>
        <w:t>具有报废车辆拆解经营权</w:t>
      </w:r>
      <w:r>
        <w:rPr>
          <w:rFonts w:hint="eastAsia" w:ascii="方正仿宋_GBK" w:eastAsia="方正仿宋_GBK"/>
          <w:color w:val="auto"/>
          <w:sz w:val="24"/>
          <w:szCs w:val="24"/>
          <w:lang w:eastAsia="zh-CN"/>
        </w:rPr>
        <w:t>的资质证书；</w:t>
      </w:r>
    </w:p>
    <w:p>
      <w:pPr>
        <w:numPr>
          <w:ilvl w:val="0"/>
          <w:numId w:val="5"/>
        </w:numPr>
        <w:spacing w:line="420" w:lineRule="exact"/>
        <w:ind w:left="5" w:leftChars="0" w:firstLine="415" w:firstLineChars="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互为关联方的废旧物资回收单位（包含但不限于以下情况：法定代表人为同一人或其中之一的母公司、分公司、子公司及其控股公司等，或同一母公司下属的分公司、子公司及其控股公司等），只接受其中一家单位参加竞价；</w:t>
      </w:r>
    </w:p>
    <w:p>
      <w:pPr>
        <w:numPr>
          <w:ilvl w:val="0"/>
          <w:numId w:val="5"/>
        </w:numPr>
        <w:spacing w:line="420" w:lineRule="exact"/>
        <w:ind w:left="5" w:leftChars="0" w:firstLine="415" w:firstLineChars="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本项目不接受联合体参与竞价。</w:t>
      </w:r>
    </w:p>
    <w:p>
      <w:pPr>
        <w:spacing w:line="420" w:lineRule="exact"/>
        <w:ind w:firstLine="482"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sz w:val="24"/>
          <w:szCs w:val="24"/>
        </w:rPr>
        <w:t>本次项目采用</w:t>
      </w:r>
      <w:r>
        <w:rPr>
          <w:rFonts w:hint="eastAsia" w:ascii="方正仿宋_GBK" w:hAnsi="方正仿宋_GBK" w:eastAsia="方正仿宋_GBK" w:cs="方正仿宋_GBK"/>
          <w:b/>
          <w:sz w:val="24"/>
          <w:szCs w:val="24"/>
          <w:lang w:val="en-US" w:eastAsia="zh-CN"/>
        </w:rPr>
        <w:t>公开</w:t>
      </w:r>
      <w:r>
        <w:rPr>
          <w:rFonts w:hint="eastAsia" w:ascii="方正仿宋_GBK" w:hAnsi="方正仿宋_GBK" w:eastAsia="方正仿宋_GBK" w:cs="方正仿宋_GBK"/>
          <w:b/>
          <w:sz w:val="24"/>
          <w:szCs w:val="24"/>
        </w:rPr>
        <w:t>竞价方式，参加报名</w:t>
      </w:r>
      <w:r>
        <w:rPr>
          <w:rFonts w:hint="eastAsia" w:ascii="方正仿宋_GBK" w:hAnsi="方正仿宋_GBK" w:eastAsia="方正仿宋_GBK" w:cs="方正仿宋_GBK"/>
          <w:b/>
          <w:sz w:val="24"/>
          <w:szCs w:val="24"/>
          <w:lang w:val="en-US" w:eastAsia="zh-CN"/>
        </w:rPr>
        <w:t>并通过资格预审</w:t>
      </w:r>
      <w:r>
        <w:rPr>
          <w:rFonts w:hint="eastAsia" w:ascii="方正仿宋_GBK" w:hAnsi="方正仿宋_GBK" w:eastAsia="方正仿宋_GBK" w:cs="方正仿宋_GBK"/>
          <w:b/>
          <w:sz w:val="24"/>
          <w:szCs w:val="24"/>
        </w:rPr>
        <w:t>的</w:t>
      </w:r>
      <w:r>
        <w:rPr>
          <w:rFonts w:hint="eastAsia" w:ascii="方正仿宋_GBK" w:hAnsi="方正仿宋_GBK" w:eastAsia="方正仿宋_GBK" w:cs="方正仿宋_GBK"/>
          <w:b/>
          <w:sz w:val="24"/>
          <w:szCs w:val="24"/>
          <w:lang w:eastAsia="zh-CN"/>
        </w:rPr>
        <w:t>报废车辆</w:t>
      </w:r>
      <w:r>
        <w:rPr>
          <w:rFonts w:hint="eastAsia" w:ascii="方正仿宋_GBK" w:hAnsi="方正仿宋_GBK" w:eastAsia="方正仿宋_GBK" w:cs="方正仿宋_GBK"/>
          <w:b/>
          <w:sz w:val="24"/>
          <w:szCs w:val="24"/>
        </w:rPr>
        <w:t>回收单位只有完全满足上述要求的才会被视为“合格的竞价人”。</w:t>
      </w:r>
    </w:p>
    <w:p>
      <w:pPr>
        <w:numPr>
          <w:ilvl w:val="0"/>
          <w:numId w:val="4"/>
        </w:numPr>
        <w:spacing w:line="420" w:lineRule="exact"/>
        <w:ind w:left="0" w:leftChars="0" w:firstLine="420" w:firstLineChars="0"/>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报价文件递交截止时间</w:t>
      </w:r>
    </w:p>
    <w:p>
      <w:pPr>
        <w:pStyle w:val="14"/>
        <w:spacing w:line="520" w:lineRule="exact"/>
        <w:ind w:left="1" w:firstLine="480" w:firstLineChars="200"/>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报价文件采用密封邮递方式，请于</w:t>
      </w:r>
      <w:r>
        <w:rPr>
          <w:rFonts w:hint="eastAsia" w:ascii="方正仿宋_GBK" w:hAnsi="方正仿宋_GBK" w:eastAsia="方正仿宋_GBK" w:cs="方正仿宋_GBK"/>
          <w:color w:val="auto"/>
          <w:sz w:val="24"/>
          <w:szCs w:val="24"/>
          <w:highlight w:val="none"/>
        </w:rPr>
        <w:t>202</w:t>
      </w:r>
      <w:r>
        <w:rPr>
          <w:rFonts w:hint="eastAsia" w:ascii="方正仿宋_GBK" w:hAnsi="方正仿宋_GBK" w:eastAsia="方正仿宋_GBK" w:cs="方正仿宋_GBK"/>
          <w:color w:val="auto"/>
          <w:sz w:val="24"/>
          <w:szCs w:val="24"/>
          <w:highlight w:val="none"/>
          <w:lang w:val="en-US" w:eastAsia="zh-CN"/>
        </w:rPr>
        <w:t>5</w:t>
      </w:r>
      <w:r>
        <w:rPr>
          <w:rFonts w:hint="eastAsia" w:ascii="方正仿宋_GBK" w:hAnsi="方正仿宋_GBK" w:eastAsia="方正仿宋_GBK" w:cs="方正仿宋_GBK"/>
          <w:color w:val="auto"/>
          <w:sz w:val="24"/>
          <w:szCs w:val="24"/>
          <w:highlight w:val="none"/>
        </w:rPr>
        <w:t>年</w:t>
      </w:r>
      <w:r>
        <w:rPr>
          <w:rFonts w:hint="eastAsia" w:ascii="方正仿宋_GBK" w:hAnsi="方正仿宋_GBK" w:eastAsia="方正仿宋_GBK" w:cs="方正仿宋_GBK"/>
          <w:color w:val="auto"/>
          <w:sz w:val="24"/>
          <w:szCs w:val="24"/>
          <w:highlight w:val="none"/>
          <w:lang w:val="en-US" w:eastAsia="zh-CN"/>
        </w:rPr>
        <w:t>3月9日17</w:t>
      </w:r>
      <w:r>
        <w:rPr>
          <w:rFonts w:hint="eastAsia"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lang w:val="en-US" w:eastAsia="zh-CN"/>
        </w:rPr>
        <w:t>30前邮递到以下地址（请留意在途时间）</w:t>
      </w:r>
      <w:r>
        <w:rPr>
          <w:rFonts w:hint="eastAsia"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b/>
          <w:bCs/>
          <w:color w:val="auto"/>
          <w:sz w:val="24"/>
          <w:szCs w:val="24"/>
          <w:highlight w:val="none"/>
        </w:rPr>
        <w:t>逾期送达或不符合要求的报价文件将被拒绝接受。</w:t>
      </w:r>
      <w:bookmarkStart w:id="7" w:name="_GoBack"/>
      <w:bookmarkEnd w:id="7"/>
    </w:p>
    <w:p>
      <w:pPr>
        <w:pStyle w:val="14"/>
        <w:spacing w:line="520" w:lineRule="exact"/>
        <w:ind w:left="1" w:firstLine="480" w:firstLineChars="200"/>
        <w:rPr>
          <w:rFonts w:hint="default"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t>地    址：</w:t>
      </w:r>
      <w:bookmarkStart w:id="4" w:name="OLE_LINK2"/>
      <w:r>
        <w:rPr>
          <w:rFonts w:hint="eastAsia" w:ascii="方正仿宋_GBK" w:hAnsi="方正仿宋_GBK" w:eastAsia="方正仿宋_GBK" w:cs="方正仿宋_GBK"/>
          <w:i w:val="0"/>
          <w:caps w:val="0"/>
          <w:color w:val="333333"/>
          <w:spacing w:val="0"/>
          <w:kern w:val="2"/>
          <w:sz w:val="24"/>
          <w:szCs w:val="24"/>
          <w:shd w:val="clear" w:fill="FFFFFF"/>
          <w:lang w:val="en-US" w:eastAsia="zh-CN" w:bidi="ar"/>
        </w:rPr>
        <w:t>甘肃省兰州市城关区庆阳路2号鸿运茂B塔17层1707室</w:t>
      </w:r>
    </w:p>
    <w:bookmarkEnd w:id="4"/>
    <w:p>
      <w:pPr>
        <w:ind w:firstLine="480" w:firstLineChars="200"/>
        <w:rPr>
          <w:rFonts w:hint="eastAsia" w:ascii="方正黑体_GBK" w:hAnsi="方正黑体_GBK" w:eastAsia="方正黑体_GBK" w:cs="方正黑体_GBK"/>
          <w:b w:val="0"/>
          <w:bCs/>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联 系 人：</w:t>
      </w:r>
      <w:r>
        <w:rPr>
          <w:rFonts w:hint="eastAsia" w:ascii="方正仿宋_GBK" w:eastAsia="方正仿宋_GBK"/>
          <w:color w:val="auto"/>
          <w:sz w:val="24"/>
          <w:szCs w:val="24"/>
          <w:lang w:val="en-US" w:eastAsia="zh-CN"/>
        </w:rPr>
        <w:t>0931-8452266/18100945295</w:t>
      </w:r>
      <w:r>
        <w:rPr>
          <w:rFonts w:hint="eastAsia" w:ascii="方正仿宋_GBK" w:hAnsi="方正仿宋_GBK" w:eastAsia="方正仿宋_GBK" w:cs="方正仿宋_GBK"/>
          <w:color w:val="auto"/>
          <w:sz w:val="24"/>
          <w:szCs w:val="24"/>
          <w:highlight w:val="none"/>
        </w:rPr>
        <w:t>（工作时间0</w:t>
      </w:r>
      <w:r>
        <w:rPr>
          <w:rFonts w:hint="eastAsia" w:ascii="方正仿宋_GBK" w:hAnsi="方正仿宋_GBK" w:eastAsia="方正仿宋_GBK" w:cs="方正仿宋_GBK"/>
          <w:color w:val="auto"/>
          <w:sz w:val="24"/>
          <w:szCs w:val="24"/>
          <w:highlight w:val="none"/>
          <w:lang w:val="en-US" w:eastAsia="zh-CN"/>
        </w:rPr>
        <w:t>8</w:t>
      </w:r>
      <w:r>
        <w:rPr>
          <w:rFonts w:hint="eastAsia"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lang w:val="en-US" w:eastAsia="zh-CN"/>
        </w:rPr>
        <w:t>3</w:t>
      </w:r>
      <w:r>
        <w:rPr>
          <w:rFonts w:hint="eastAsia" w:ascii="方正仿宋_GBK" w:hAnsi="方正仿宋_GBK" w:eastAsia="方正仿宋_GBK" w:cs="方正仿宋_GBK"/>
          <w:color w:val="auto"/>
          <w:sz w:val="24"/>
          <w:szCs w:val="24"/>
          <w:highlight w:val="none"/>
        </w:rPr>
        <w:t>0-1</w:t>
      </w:r>
      <w:r>
        <w:rPr>
          <w:rFonts w:hint="eastAsia" w:ascii="方正仿宋_GBK" w:hAnsi="方正仿宋_GBK" w:eastAsia="方正仿宋_GBK" w:cs="方正仿宋_GBK"/>
          <w:color w:val="auto"/>
          <w:sz w:val="24"/>
          <w:szCs w:val="24"/>
          <w:highlight w:val="none"/>
          <w:lang w:val="en-US" w:eastAsia="zh-CN"/>
        </w:rPr>
        <w:t>7</w:t>
      </w:r>
      <w:r>
        <w:rPr>
          <w:rFonts w:hint="eastAsia"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lang w:val="en-US" w:eastAsia="zh-CN"/>
        </w:rPr>
        <w:t>3</w:t>
      </w:r>
      <w:r>
        <w:rPr>
          <w:rFonts w:hint="eastAsia" w:ascii="方正仿宋_GBK" w:hAnsi="方正仿宋_GBK" w:eastAsia="方正仿宋_GBK" w:cs="方正仿宋_GBK"/>
          <w:color w:val="auto"/>
          <w:sz w:val="24"/>
          <w:szCs w:val="24"/>
          <w:highlight w:val="none"/>
        </w:rPr>
        <w:t>0时）</w:t>
      </w:r>
    </w:p>
    <w:p>
      <w:pPr>
        <w:numPr>
          <w:ilvl w:val="0"/>
          <w:numId w:val="4"/>
        </w:numPr>
        <w:spacing w:line="420" w:lineRule="exact"/>
        <w:ind w:left="0" w:leftChars="0" w:firstLine="420" w:firstLineChars="0"/>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lang w:val="en-US" w:eastAsia="zh-CN"/>
        </w:rPr>
        <w:t>资质查验</w:t>
      </w:r>
    </w:p>
    <w:p>
      <w:pPr>
        <w:numPr>
          <w:ilvl w:val="-1"/>
          <w:numId w:val="0"/>
        </w:numPr>
        <w:spacing w:line="420" w:lineRule="exact"/>
        <w:ind w:left="0" w:leftChars="0" w:firstLine="480" w:firstLineChars="200"/>
        <w:rPr>
          <w:rFonts w:hint="eastAsia" w:ascii="方正黑体_GBK" w:hAnsi="方正黑体_GBK" w:eastAsia="方正黑体_GBK" w:cs="方正黑体_GBK"/>
          <w:b w:val="0"/>
          <w:bCs/>
          <w:color w:val="auto"/>
          <w:sz w:val="24"/>
          <w:szCs w:val="24"/>
          <w:highlight w:val="none"/>
        </w:rPr>
      </w:pPr>
      <w:r>
        <w:rPr>
          <w:rFonts w:hint="eastAsia" w:ascii="方正仿宋_GBK" w:hAnsi="方正仿宋_GBK" w:eastAsia="方正仿宋_GBK" w:cs="方正仿宋_GBK"/>
          <w:b w:val="0"/>
          <w:bCs/>
          <w:color w:val="auto"/>
          <w:sz w:val="24"/>
          <w:szCs w:val="24"/>
          <w:highlight w:val="none"/>
        </w:rPr>
        <w:t>我方将在竞价前查验</w:t>
      </w:r>
      <w:r>
        <w:rPr>
          <w:rFonts w:hint="eastAsia" w:ascii="方正仿宋_GBK" w:hAnsi="方正仿宋_GBK" w:eastAsia="方正仿宋_GBK" w:cs="方正仿宋_GBK"/>
          <w:b w:val="0"/>
          <w:bCs/>
          <w:color w:val="auto"/>
          <w:sz w:val="24"/>
          <w:szCs w:val="24"/>
          <w:highlight w:val="none"/>
          <w:lang w:eastAsia="zh-CN"/>
        </w:rPr>
        <w:t>预审</w:t>
      </w:r>
      <w:r>
        <w:rPr>
          <w:rFonts w:hint="eastAsia" w:ascii="方正仿宋_GBK" w:hAnsi="方正仿宋_GBK" w:eastAsia="方正仿宋_GBK" w:cs="方正仿宋_GBK"/>
          <w:b w:val="0"/>
          <w:bCs/>
          <w:color w:val="auto"/>
          <w:sz w:val="24"/>
          <w:szCs w:val="24"/>
          <w:highlight w:val="none"/>
        </w:rPr>
        <w:t>竞价</w:t>
      </w:r>
      <w:r>
        <w:rPr>
          <w:rFonts w:hint="eastAsia" w:ascii="方正仿宋_GBK" w:hAnsi="方正仿宋_GBK" w:eastAsia="方正仿宋_GBK" w:cs="方正仿宋_GBK"/>
          <w:b w:val="0"/>
          <w:bCs/>
          <w:color w:val="auto"/>
          <w:sz w:val="24"/>
          <w:szCs w:val="24"/>
          <w:highlight w:val="none"/>
          <w:lang w:eastAsia="zh-CN"/>
        </w:rPr>
        <w:t>人的报名资料</w:t>
      </w:r>
      <w:r>
        <w:rPr>
          <w:rFonts w:hint="eastAsia" w:ascii="方正仿宋_GBK" w:hAnsi="方正仿宋_GBK" w:eastAsia="方正仿宋_GBK" w:cs="方正仿宋_GBK"/>
          <w:b w:val="0"/>
          <w:bCs/>
          <w:color w:val="auto"/>
          <w:sz w:val="24"/>
          <w:szCs w:val="24"/>
          <w:highlight w:val="none"/>
          <w:lang w:val="en-US" w:eastAsia="zh-CN"/>
        </w:rPr>
        <w:t>(</w:t>
      </w:r>
      <w:r>
        <w:rPr>
          <w:rFonts w:hint="eastAsia" w:ascii="方正仿宋_GBK" w:hAnsi="方正仿宋_GBK" w:eastAsia="方正仿宋_GBK" w:cs="方正仿宋_GBK"/>
          <w:b w:val="0"/>
          <w:bCs/>
          <w:color w:val="auto"/>
          <w:sz w:val="24"/>
          <w:szCs w:val="24"/>
          <w:highlight w:val="none"/>
        </w:rPr>
        <w:t>资质</w:t>
      </w:r>
      <w:r>
        <w:rPr>
          <w:rFonts w:hint="default" w:ascii="方正仿宋_GBK" w:hAnsi="方正仿宋_GBK" w:eastAsia="方正仿宋_GBK" w:cs="方正仿宋_GBK"/>
          <w:b w:val="0"/>
          <w:bCs/>
          <w:color w:val="auto"/>
          <w:sz w:val="24"/>
          <w:szCs w:val="24"/>
          <w:highlight w:val="none"/>
          <w:lang w:val="en-US"/>
        </w:rPr>
        <w:t>证明</w:t>
      </w:r>
      <w:r>
        <w:rPr>
          <w:rFonts w:hint="eastAsia" w:ascii="方正仿宋_GBK" w:hAnsi="方正仿宋_GBK" w:eastAsia="方正仿宋_GBK" w:cs="方正仿宋_GBK"/>
          <w:b w:val="0"/>
          <w:bCs/>
          <w:color w:val="auto"/>
          <w:sz w:val="24"/>
          <w:szCs w:val="24"/>
          <w:highlight w:val="none"/>
          <w:lang w:val="en-US" w:eastAsia="zh-CN"/>
        </w:rPr>
        <w:t>文件），</w:t>
      </w:r>
      <w:r>
        <w:rPr>
          <w:rFonts w:hint="eastAsia" w:ascii="方正仿宋_GBK" w:hAnsi="方正仿宋_GBK" w:eastAsia="方正仿宋_GBK" w:cs="方正仿宋_GBK"/>
          <w:b w:val="0"/>
          <w:bCs/>
          <w:color w:val="auto"/>
          <w:sz w:val="24"/>
          <w:szCs w:val="24"/>
          <w:highlight w:val="none"/>
        </w:rPr>
        <w:t>资格预审合格的竞价人</w:t>
      </w:r>
      <w:r>
        <w:rPr>
          <w:rFonts w:hint="eastAsia" w:ascii="方正仿宋_GBK" w:hAnsi="方正仿宋_GBK" w:eastAsia="方正仿宋_GBK" w:cs="方正仿宋_GBK"/>
          <w:b w:val="0"/>
          <w:bCs/>
          <w:color w:val="auto"/>
          <w:sz w:val="24"/>
          <w:szCs w:val="24"/>
          <w:highlight w:val="none"/>
          <w:lang w:eastAsia="zh-CN"/>
        </w:rPr>
        <w:t>将安排</w:t>
      </w:r>
      <w:r>
        <w:rPr>
          <w:rFonts w:hint="eastAsia" w:ascii="方正仿宋_GBK" w:hAnsi="方正仿宋_GBK" w:eastAsia="方正仿宋_GBK" w:cs="方正仿宋_GBK"/>
          <w:b w:val="0"/>
          <w:bCs/>
          <w:color w:val="auto"/>
          <w:sz w:val="24"/>
          <w:szCs w:val="24"/>
          <w:highlight w:val="none"/>
        </w:rPr>
        <w:t>查看设备。</w:t>
      </w:r>
    </w:p>
    <w:p>
      <w:pPr>
        <w:numPr>
          <w:ilvl w:val="0"/>
          <w:numId w:val="4"/>
        </w:numPr>
        <w:spacing w:line="420" w:lineRule="exact"/>
        <w:ind w:left="0" w:leftChars="0" w:firstLine="420" w:firstLineChars="0"/>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lang w:val="en-US" w:eastAsia="zh-CN"/>
        </w:rPr>
        <w:t>查勘现场</w:t>
      </w:r>
      <w:r>
        <w:rPr>
          <w:rFonts w:ascii="Calibri" w:hAnsi="Calibri"/>
          <w:b/>
          <w:sz w:val="24"/>
          <w:szCs w:val="24"/>
        </w:rPr>
        <w:t>★</w:t>
      </w:r>
    </w:p>
    <w:p>
      <w:pPr>
        <w:numPr>
          <w:ilvl w:val="0"/>
          <w:numId w:val="6"/>
        </w:numPr>
        <w:spacing w:line="420" w:lineRule="exact"/>
        <w:ind w:left="0" w:leftChars="0" w:firstLine="420" w:firstLineChars="0"/>
        <w:rPr>
          <w:rFonts w:hint="eastAsia" w:ascii="方正仿宋_GBK" w:hAnsi="方正仿宋_GBK" w:eastAsia="方正仿宋_GBK" w:cs="方正仿宋_GBK"/>
          <w:b w:val="0"/>
          <w:bCs/>
          <w:color w:val="auto"/>
          <w:sz w:val="24"/>
          <w:szCs w:val="24"/>
          <w:highlight w:val="none"/>
          <w:lang w:val="en-US" w:eastAsia="zh-CN"/>
        </w:rPr>
      </w:pPr>
      <w:r>
        <w:rPr>
          <w:rFonts w:hint="eastAsia" w:ascii="方正仿宋_GBK" w:hAnsi="方正仿宋_GBK" w:eastAsia="方正仿宋_GBK" w:cs="方正仿宋_GBK"/>
          <w:b w:val="0"/>
          <w:bCs/>
          <w:color w:val="auto"/>
          <w:sz w:val="24"/>
          <w:szCs w:val="24"/>
          <w:highlight w:val="none"/>
          <w:lang w:val="en-US" w:eastAsia="zh-CN"/>
        </w:rPr>
        <w:t>时间：2026年2月28日-3月6日8：30-17：30。</w:t>
      </w:r>
    </w:p>
    <w:p>
      <w:pPr>
        <w:numPr>
          <w:ilvl w:val="0"/>
          <w:numId w:val="6"/>
        </w:numPr>
        <w:spacing w:line="420" w:lineRule="exact"/>
        <w:ind w:left="0" w:leftChars="0" w:firstLine="420" w:firstLineChars="0"/>
        <w:rPr>
          <w:rFonts w:hint="eastAsia" w:ascii="方正仿宋_GBK" w:hAnsi="方正仿宋_GBK" w:eastAsia="方正仿宋_GBK" w:cs="方正仿宋_GBK"/>
          <w:b w:val="0"/>
          <w:bCs/>
          <w:color w:val="auto"/>
          <w:sz w:val="24"/>
          <w:szCs w:val="24"/>
          <w:highlight w:val="none"/>
          <w:lang w:val="en-US" w:eastAsia="zh-CN"/>
        </w:rPr>
      </w:pPr>
      <w:r>
        <w:rPr>
          <w:rFonts w:hint="eastAsia" w:ascii="方正仿宋_GBK" w:hAnsi="方正仿宋_GBK" w:eastAsia="方正仿宋_GBK" w:cs="方正仿宋_GBK"/>
          <w:b w:val="0"/>
          <w:bCs/>
          <w:color w:val="auto"/>
          <w:sz w:val="24"/>
          <w:szCs w:val="24"/>
          <w:highlight w:val="none"/>
          <w:lang w:val="en-US" w:eastAsia="zh-CN"/>
        </w:rPr>
        <w:t>地点：甘肃省</w:t>
      </w:r>
      <w:r>
        <w:rPr>
          <w:rFonts w:hint="eastAsia" w:ascii="方正仿宋_GBK" w:hAnsi="方正仿宋_GBK" w:eastAsia="方正仿宋_GBK" w:cs="方正仿宋_GBK"/>
          <w:i w:val="0"/>
          <w:caps w:val="0"/>
          <w:color w:val="333333"/>
          <w:spacing w:val="0"/>
          <w:kern w:val="2"/>
          <w:sz w:val="24"/>
          <w:szCs w:val="24"/>
          <w:shd w:val="clear" w:fill="FFFFFF"/>
          <w:lang w:val="en-US" w:eastAsia="zh-CN" w:bidi="ar"/>
        </w:rPr>
        <w:t>兰州市城关区庆阳路2号鸿运茂B塔17层1707室</w:t>
      </w:r>
      <w:r>
        <w:rPr>
          <w:rFonts w:hint="eastAsia" w:ascii="方正仿宋_GBK" w:hAnsi="方正仿宋_GBK" w:eastAsia="方正仿宋_GBK" w:cs="方正仿宋_GBK"/>
          <w:b w:val="0"/>
          <w:bCs/>
          <w:color w:val="auto"/>
          <w:sz w:val="24"/>
          <w:szCs w:val="24"/>
          <w:highlight w:val="none"/>
          <w:lang w:val="en-US" w:eastAsia="zh-CN"/>
        </w:rPr>
        <w:t>。</w:t>
      </w:r>
    </w:p>
    <w:p>
      <w:pPr>
        <w:numPr>
          <w:ilvl w:val="0"/>
          <w:numId w:val="6"/>
        </w:numPr>
        <w:autoSpaceDE/>
        <w:spacing w:line="420" w:lineRule="exact"/>
        <w:ind w:left="0" w:leftChars="0" w:firstLine="420" w:firstLineChars="0"/>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color w:val="auto"/>
          <w:sz w:val="24"/>
          <w:szCs w:val="24"/>
          <w:lang w:val="en-US" w:eastAsia="zh-CN"/>
        </w:rPr>
        <w:t>查勘现场前将查验各竞价人的资格证明文件</w:t>
      </w:r>
      <w:r>
        <w:rPr>
          <w:rFonts w:hint="eastAsia" w:ascii="方正仿宋_GBK" w:hAnsi="方正仿宋_GBK" w:eastAsia="方正仿宋_GBK" w:cs="方正仿宋_GBK"/>
          <w:b/>
          <w:bCs w:val="0"/>
          <w:sz w:val="24"/>
          <w:szCs w:val="24"/>
          <w:lang w:val="en-US" w:eastAsia="zh-CN"/>
        </w:rPr>
        <w:t>（原件）</w:t>
      </w:r>
      <w:r>
        <w:rPr>
          <w:rFonts w:hint="eastAsia" w:ascii="方正仿宋_GBK" w:hAnsi="方正仿宋_GBK" w:eastAsia="方正仿宋_GBK" w:cs="方正仿宋_GBK"/>
          <w:color w:val="auto"/>
          <w:sz w:val="24"/>
          <w:szCs w:val="24"/>
        </w:rPr>
        <w:t>，</w:t>
      </w:r>
      <w:r>
        <w:rPr>
          <w:rFonts w:hint="eastAsia" w:ascii="方正仿宋_GBK" w:hAnsi="方正仿宋_GBK" w:eastAsia="方正仿宋_GBK" w:cs="方正仿宋_GBK"/>
          <w:color w:val="auto"/>
          <w:sz w:val="24"/>
          <w:szCs w:val="24"/>
          <w:lang w:val="en-US" w:eastAsia="zh-CN"/>
        </w:rPr>
        <w:t>请</w:t>
      </w:r>
      <w:r>
        <w:rPr>
          <w:rFonts w:hint="eastAsia" w:ascii="方正仿宋_GBK" w:hAnsi="方正仿宋_GBK" w:eastAsia="方正仿宋_GBK" w:cs="方正仿宋_GBK"/>
          <w:color w:val="auto"/>
          <w:sz w:val="24"/>
          <w:szCs w:val="24"/>
        </w:rPr>
        <w:t>竞价人</w:t>
      </w:r>
      <w:r>
        <w:rPr>
          <w:rFonts w:hint="eastAsia" w:ascii="方正仿宋_GBK" w:hAnsi="方正仿宋_GBK" w:eastAsia="方正仿宋_GBK" w:cs="方正仿宋_GBK"/>
          <w:color w:val="auto"/>
          <w:sz w:val="24"/>
          <w:szCs w:val="24"/>
          <w:lang w:val="en-US" w:eastAsia="zh-CN"/>
        </w:rPr>
        <w:t>携带</w:t>
      </w:r>
      <w:r>
        <w:rPr>
          <w:rFonts w:hint="eastAsia" w:ascii="方正仿宋_GBK" w:hAnsi="方正仿宋_GBK" w:eastAsia="方正仿宋_GBK" w:cs="方正仿宋_GBK"/>
          <w:color w:val="auto"/>
          <w:sz w:val="24"/>
          <w:szCs w:val="24"/>
        </w:rPr>
        <w:t>下列资格证明文件的</w:t>
      </w:r>
      <w:r>
        <w:rPr>
          <w:rFonts w:hint="eastAsia" w:ascii="方正仿宋_GBK" w:hAnsi="方正仿宋_GBK" w:eastAsia="方正仿宋_GBK" w:cs="方正仿宋_GBK"/>
          <w:b/>
          <w:color w:val="auto"/>
          <w:sz w:val="24"/>
          <w:szCs w:val="24"/>
          <w:u w:val="single"/>
        </w:rPr>
        <w:t>原件</w:t>
      </w: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sz w:val="24"/>
          <w:szCs w:val="24"/>
        </w:rPr>
        <w:t>竞价组织单位查验各竞价人的资格证明文件原件与报名资料是否相符，</w:t>
      </w:r>
      <w:r>
        <w:rPr>
          <w:rFonts w:hint="eastAsia" w:ascii="方正仿宋_GBK" w:hAnsi="方正仿宋_GBK" w:eastAsia="方正仿宋_GBK" w:cs="方正仿宋_GBK"/>
          <w:b/>
          <w:sz w:val="24"/>
          <w:szCs w:val="24"/>
        </w:rPr>
        <w:t>若不相符，则拒绝该竞价人查勘现场</w:t>
      </w:r>
      <w:r>
        <w:rPr>
          <w:rFonts w:hint="eastAsia" w:ascii="方正仿宋_GBK" w:hAnsi="方正仿宋_GBK" w:eastAsia="方正仿宋_GBK" w:cs="方正仿宋_GBK"/>
          <w:b/>
          <w:sz w:val="24"/>
          <w:szCs w:val="24"/>
          <w:lang w:eastAsia="zh-CN"/>
        </w:rPr>
        <w:t>和</w:t>
      </w:r>
      <w:r>
        <w:rPr>
          <w:rFonts w:hint="eastAsia" w:ascii="方正仿宋_GBK" w:hAnsi="方正仿宋_GBK" w:eastAsia="方正仿宋_GBK" w:cs="方正仿宋_GBK"/>
          <w:b/>
          <w:sz w:val="24"/>
          <w:szCs w:val="24"/>
        </w:rPr>
        <w:t>报价</w:t>
      </w:r>
      <w:r>
        <w:rPr>
          <w:rFonts w:hint="eastAsia" w:ascii="方正仿宋_GBK" w:hAnsi="方正仿宋_GBK" w:eastAsia="方正仿宋_GBK" w:cs="方正仿宋_GBK"/>
          <w:sz w:val="24"/>
          <w:szCs w:val="24"/>
        </w:rPr>
        <w:t>。</w:t>
      </w:r>
    </w:p>
    <w:p>
      <w:pPr>
        <w:numPr>
          <w:ilvl w:val="0"/>
          <w:numId w:val="0"/>
        </w:numPr>
        <w:spacing w:line="420" w:lineRule="exact"/>
        <w:ind w:left="420" w:leftChars="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1.</w:t>
      </w:r>
      <w:r>
        <w:rPr>
          <w:rFonts w:hint="eastAsia" w:ascii="方正仿宋_GBK" w:hAnsi="方正仿宋_GBK" w:eastAsia="方正仿宋_GBK" w:cs="方正仿宋_GBK"/>
          <w:sz w:val="24"/>
          <w:szCs w:val="24"/>
        </w:rPr>
        <w:t>企业法人营业执照（具有报废车辆拆解经营权）；</w:t>
      </w:r>
    </w:p>
    <w:p>
      <w:pPr>
        <w:numPr>
          <w:ilvl w:val="0"/>
          <w:numId w:val="0"/>
        </w:numPr>
        <w:spacing w:line="420" w:lineRule="exact"/>
        <w:ind w:left="420" w:leftChars="0"/>
        <w:rPr>
          <w:rFonts w:hint="eastAsia" w:ascii="方正仿宋_GBK" w:hAnsi="方正仿宋_GBK" w:eastAsia="方正仿宋_GBK" w:cs="方正仿宋_GBK"/>
          <w:sz w:val="24"/>
          <w:szCs w:val="24"/>
        </w:rPr>
      </w:pPr>
      <w:r>
        <w:rPr>
          <w:rFonts w:hint="eastAsia" w:ascii="方正仿宋_GBK" w:eastAsia="方正仿宋_GBK"/>
          <w:color w:val="auto"/>
          <w:sz w:val="24"/>
          <w:szCs w:val="24"/>
          <w:lang w:val="en-US" w:eastAsia="zh-CN"/>
        </w:rPr>
        <w:t>2.</w:t>
      </w:r>
      <w:r>
        <w:rPr>
          <w:rFonts w:hint="eastAsia" w:ascii="方正仿宋_GBK" w:eastAsia="方正仿宋_GBK"/>
          <w:color w:val="auto"/>
          <w:sz w:val="24"/>
          <w:szCs w:val="24"/>
        </w:rPr>
        <w:t>中华人民共和国组织机构代码证</w:t>
      </w:r>
      <w:r>
        <w:rPr>
          <w:rFonts w:hint="eastAsia" w:ascii="方正仿宋_GBK" w:eastAsia="方正仿宋_GBK"/>
          <w:color w:val="auto"/>
          <w:sz w:val="24"/>
          <w:szCs w:val="24"/>
          <w:lang w:eastAsia="zh-CN"/>
        </w:rPr>
        <w:t>（非三证合一）</w:t>
      </w:r>
      <w:r>
        <w:rPr>
          <w:rFonts w:hint="eastAsia" w:ascii="方正仿宋_GBK" w:eastAsia="方正仿宋_GBK"/>
          <w:color w:val="auto"/>
          <w:sz w:val="24"/>
          <w:szCs w:val="24"/>
        </w:rPr>
        <w:t>；</w:t>
      </w:r>
    </w:p>
    <w:p>
      <w:pPr>
        <w:numPr>
          <w:ilvl w:val="0"/>
          <w:numId w:val="0"/>
        </w:numPr>
        <w:spacing w:line="420" w:lineRule="exact"/>
        <w:ind w:left="420" w:leftChars="0"/>
        <w:rPr>
          <w:rFonts w:hint="eastAsia" w:ascii="方正仿宋_GBK" w:hAnsi="方正仿宋_GBK" w:eastAsia="方正仿宋_GBK" w:cs="方正仿宋_GBK"/>
          <w:b w:val="0"/>
          <w:bCs w:val="0"/>
          <w:sz w:val="24"/>
          <w:szCs w:val="24"/>
        </w:rPr>
      </w:pPr>
      <w:r>
        <w:rPr>
          <w:rFonts w:hint="eastAsia" w:ascii="方正仿宋_GBK" w:eastAsia="方正仿宋_GBK"/>
          <w:b w:val="0"/>
          <w:bCs w:val="0"/>
          <w:color w:val="auto"/>
          <w:sz w:val="24"/>
          <w:szCs w:val="24"/>
          <w:lang w:val="en-US" w:eastAsia="zh-CN"/>
        </w:rPr>
        <w:t>3.</w:t>
      </w:r>
      <w:r>
        <w:rPr>
          <w:rFonts w:hint="eastAsia" w:ascii="方正仿宋_GBK" w:eastAsia="方正仿宋_GBK"/>
          <w:b w:val="0"/>
          <w:bCs w:val="0"/>
          <w:color w:val="auto"/>
          <w:sz w:val="24"/>
          <w:szCs w:val="24"/>
        </w:rPr>
        <w:t>税务登记证</w:t>
      </w:r>
      <w:r>
        <w:rPr>
          <w:rFonts w:hint="eastAsia" w:ascii="方正仿宋_GBK" w:eastAsia="方正仿宋_GBK"/>
          <w:b w:val="0"/>
          <w:bCs w:val="0"/>
          <w:color w:val="auto"/>
          <w:sz w:val="24"/>
          <w:szCs w:val="24"/>
          <w:lang w:eastAsia="zh-CN"/>
        </w:rPr>
        <w:t>（非三证合一）</w:t>
      </w:r>
      <w:r>
        <w:rPr>
          <w:rFonts w:hint="eastAsia" w:ascii="方正仿宋_GBK" w:eastAsia="方正仿宋_GBK"/>
          <w:b w:val="0"/>
          <w:bCs w:val="0"/>
          <w:color w:val="auto"/>
          <w:sz w:val="24"/>
          <w:szCs w:val="24"/>
        </w:rPr>
        <w:t>；</w:t>
      </w:r>
    </w:p>
    <w:p>
      <w:pPr>
        <w:numPr>
          <w:ilvl w:val="0"/>
          <w:numId w:val="0"/>
        </w:numPr>
        <w:spacing w:line="420" w:lineRule="exact"/>
        <w:ind w:left="420" w:leftChars="0"/>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lang w:val="en-US" w:eastAsia="zh-CN"/>
        </w:rPr>
        <w:t>4.</w:t>
      </w:r>
      <w:r>
        <w:rPr>
          <w:rFonts w:hint="eastAsia" w:ascii="方正仿宋_GBK" w:hAnsi="方正仿宋_GBK" w:eastAsia="方正仿宋_GBK" w:cs="方正仿宋_GBK"/>
          <w:b w:val="0"/>
          <w:bCs w:val="0"/>
          <w:sz w:val="24"/>
          <w:szCs w:val="24"/>
        </w:rPr>
        <w:t>查勘</w:t>
      </w:r>
      <w:r>
        <w:rPr>
          <w:rFonts w:hint="eastAsia" w:ascii="方正仿宋_GBK" w:hAnsi="方正仿宋_GBK" w:eastAsia="方正仿宋_GBK" w:cs="方正仿宋_GBK"/>
          <w:b w:val="0"/>
          <w:bCs w:val="0"/>
          <w:sz w:val="24"/>
          <w:szCs w:val="24"/>
          <w:lang w:eastAsia="zh-CN"/>
        </w:rPr>
        <w:t>人员</w:t>
      </w:r>
      <w:r>
        <w:rPr>
          <w:rFonts w:hint="eastAsia" w:ascii="方正仿宋_GBK" w:hAnsi="方正仿宋_GBK" w:eastAsia="方正仿宋_GBK" w:cs="方正仿宋_GBK"/>
          <w:b w:val="0"/>
          <w:bCs w:val="0"/>
          <w:color w:val="auto"/>
          <w:sz w:val="24"/>
          <w:szCs w:val="24"/>
        </w:rPr>
        <w:t>身份证</w:t>
      </w:r>
      <w:r>
        <w:rPr>
          <w:rFonts w:hint="eastAsia" w:ascii="方正仿宋_GBK" w:hAnsi="方正仿宋_GBK" w:eastAsia="方正仿宋_GBK" w:cs="方正仿宋_GBK"/>
          <w:b w:val="0"/>
          <w:bCs w:val="0"/>
          <w:color w:val="auto"/>
          <w:sz w:val="24"/>
          <w:szCs w:val="24"/>
          <w:lang w:eastAsia="zh-CN"/>
        </w:rPr>
        <w:t>。</w:t>
      </w:r>
    </w:p>
    <w:p>
      <w:pPr>
        <w:numPr>
          <w:ilvl w:val="0"/>
          <w:numId w:val="4"/>
        </w:numPr>
        <w:spacing w:line="420" w:lineRule="exact"/>
        <w:ind w:left="0" w:leftChars="0" w:firstLine="420" w:firstLineChars="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lang w:val="en-US" w:eastAsia="zh-CN"/>
        </w:rPr>
        <w:t>法定代表人授权书</w:t>
      </w:r>
    </w:p>
    <w:p>
      <w:pPr>
        <w:numPr>
          <w:ilvl w:val="0"/>
          <w:numId w:val="0"/>
        </w:numPr>
        <w:spacing w:line="420" w:lineRule="exact"/>
        <w:ind w:left="0" w:leftChars="0" w:firstLine="420" w:firstLineChars="175"/>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如竞价人代表不是法定代表人，须持有《法定代表人授权书》（按本文件附件</w:t>
      </w:r>
      <w:r>
        <w:rPr>
          <w:rFonts w:hint="eastAsia" w:ascii="方正仿宋_GBK" w:hAnsi="方正仿宋_GBK" w:eastAsia="方正仿宋_GBK" w:cs="方正仿宋_GBK"/>
          <w:b w:val="0"/>
          <w:bCs/>
          <w:sz w:val="24"/>
          <w:szCs w:val="24"/>
          <w:lang w:val="en-US" w:eastAsia="zh-CN"/>
        </w:rPr>
        <w:t>2</w:t>
      </w:r>
      <w:r>
        <w:rPr>
          <w:rFonts w:hint="eastAsia" w:ascii="方正仿宋_GBK" w:hAnsi="方正仿宋_GBK" w:eastAsia="方正仿宋_GBK" w:cs="方正仿宋_GBK"/>
          <w:b w:val="0"/>
          <w:bCs/>
          <w:sz w:val="24"/>
          <w:szCs w:val="24"/>
        </w:rPr>
        <w:t>格式填写）。竞价人自行承担参加本项目竞价的所有费用。</w:t>
      </w:r>
    </w:p>
    <w:p>
      <w:pPr>
        <w:numPr>
          <w:ilvl w:val="0"/>
          <w:numId w:val="4"/>
        </w:numPr>
        <w:spacing w:line="420" w:lineRule="exact"/>
        <w:ind w:left="0" w:leftChars="0" w:firstLine="420" w:firstLineChars="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lang w:val="en-US" w:eastAsia="zh-CN"/>
        </w:rPr>
        <w:t>文件澄清及修改</w:t>
      </w:r>
    </w:p>
    <w:p>
      <w:pPr>
        <w:numPr>
          <w:ilvl w:val="0"/>
          <w:numId w:val="7"/>
        </w:numPr>
        <w:spacing w:line="420" w:lineRule="exact"/>
        <w:ind w:left="0" w:leftChars="0" w:firstLine="420" w:firstLineChars="175"/>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任何要求对处置文件进行澄清的潜在竞价人，均应以书面形式通知竞价组织单位。竞价组织单位对在竞价截止期3日以前收到的对处置文件的澄清要求均以书面形式予以答复，同时将书面答复发给每个收到处置文件的潜在竞价人（答复中不包括问题的来源）。竞价人认为处置文件存在歧视性条款和不合理要求，应在规定时间内一次性全部提出。</w:t>
      </w:r>
    </w:p>
    <w:p>
      <w:pPr>
        <w:numPr>
          <w:ilvl w:val="0"/>
          <w:numId w:val="7"/>
        </w:numPr>
        <w:spacing w:line="420" w:lineRule="exact"/>
        <w:ind w:left="0" w:leftChars="0" w:firstLine="420" w:firstLineChars="175"/>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在报价文件递交截止时间前，无论出于何种原因，竞价组织单位可主动地或在解答潜在竞价人提出的澄清问题时对处置文件进行修改。处置文件的修改是处置文件的组成部分，将以书面形式通知所有领取处置文件的潜在竞价人，并对潜在竞价人具有约束力。潜在竞价人在收到上述通知后，应立即以书面形式向竞价组织单位确认。为使竞价人有足够的时间按修改后的处置文件准备报价文件，竞价组织单位可酌情推迟报价文件递交截止时间和竞价会议日期，并在报价文件递交截止时间2日前，书面通知所有竞价人。</w:t>
      </w:r>
    </w:p>
    <w:p>
      <w:pPr>
        <w:numPr>
          <w:ilvl w:val="0"/>
          <w:numId w:val="4"/>
        </w:numPr>
        <w:spacing w:line="420" w:lineRule="exact"/>
        <w:ind w:left="0" w:leftChars="0" w:firstLine="420" w:firstLineChars="0"/>
        <w:rPr>
          <w:rFonts w:ascii="Calibri" w:hAnsi="Calibri"/>
          <w:b/>
          <w:sz w:val="24"/>
          <w:szCs w:val="24"/>
        </w:rPr>
      </w:pPr>
      <w:r>
        <w:rPr>
          <w:rFonts w:hint="eastAsia" w:ascii="Calibri" w:hAnsi="Calibri"/>
          <w:b/>
          <w:sz w:val="24"/>
          <w:szCs w:val="24"/>
          <w:lang w:val="en-US" w:eastAsia="zh-CN"/>
        </w:rPr>
        <w:t>竞价费用</w:t>
      </w:r>
      <w:r>
        <w:rPr>
          <w:rFonts w:ascii="Calibri" w:hAnsi="Calibri"/>
          <w:b/>
          <w:sz w:val="24"/>
          <w:szCs w:val="24"/>
        </w:rPr>
        <w:t>★</w:t>
      </w:r>
    </w:p>
    <w:p>
      <w:pPr>
        <w:numPr>
          <w:ilvl w:val="0"/>
          <w:numId w:val="0"/>
        </w:numPr>
        <w:spacing w:line="420" w:lineRule="exact"/>
        <w:ind w:left="0" w:leftChars="0" w:firstLine="420" w:firstLineChars="175"/>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竞价人参加本项目竞价及成交后履行合同的所有相关费用，包括但不局限于文件准备和递交、现场查勘、成交后对报废</w:t>
      </w:r>
      <w:r>
        <w:rPr>
          <w:rFonts w:hint="eastAsia" w:ascii="方正仿宋_GBK" w:hAnsi="方正仿宋_GBK" w:eastAsia="方正仿宋_GBK" w:cs="方正仿宋_GBK"/>
          <w:b w:val="0"/>
          <w:bCs/>
          <w:sz w:val="24"/>
          <w:szCs w:val="24"/>
          <w:lang w:eastAsia="zh-CN"/>
        </w:rPr>
        <w:t>车辆</w:t>
      </w:r>
      <w:r>
        <w:rPr>
          <w:rFonts w:hint="eastAsia" w:ascii="方正仿宋_GBK" w:hAnsi="方正仿宋_GBK" w:eastAsia="方正仿宋_GBK" w:cs="方正仿宋_GBK"/>
          <w:b w:val="0"/>
          <w:bCs/>
          <w:sz w:val="24"/>
          <w:szCs w:val="24"/>
        </w:rPr>
        <w:t>的</w:t>
      </w:r>
      <w:r>
        <w:rPr>
          <w:rFonts w:hint="eastAsia" w:ascii="方正仿宋_GBK" w:hAnsi="方正仿宋_GBK" w:eastAsia="方正仿宋_GBK" w:cs="方正仿宋_GBK"/>
          <w:b w:val="0"/>
          <w:bCs/>
          <w:sz w:val="24"/>
          <w:szCs w:val="24"/>
          <w:lang w:eastAsia="zh-CN"/>
        </w:rPr>
        <w:t>运输</w:t>
      </w:r>
      <w:r>
        <w:rPr>
          <w:rFonts w:hint="eastAsia" w:ascii="方正仿宋_GBK" w:hAnsi="方正仿宋_GBK" w:eastAsia="方正仿宋_GBK" w:cs="方正仿宋_GBK"/>
          <w:b w:val="0"/>
          <w:bCs/>
          <w:sz w:val="24"/>
          <w:szCs w:val="24"/>
        </w:rPr>
        <w:t>以及现场清理、保险、</w:t>
      </w:r>
      <w:r>
        <w:rPr>
          <w:rFonts w:hint="eastAsia" w:ascii="方正仿宋_GBK" w:hAnsi="方正仿宋_GBK" w:eastAsia="方正仿宋_GBK" w:cs="方正仿宋_GBK"/>
          <w:b w:val="0"/>
          <w:bCs/>
          <w:sz w:val="24"/>
          <w:szCs w:val="24"/>
          <w:lang w:eastAsia="zh-CN"/>
        </w:rPr>
        <w:t>车辆报废手续、</w:t>
      </w:r>
      <w:r>
        <w:rPr>
          <w:rFonts w:hint="eastAsia" w:ascii="方正仿宋_GBK" w:hAnsi="方正仿宋_GBK" w:eastAsia="方正仿宋_GBK" w:cs="方正仿宋_GBK"/>
          <w:b w:val="0"/>
          <w:bCs/>
          <w:sz w:val="24"/>
          <w:szCs w:val="24"/>
        </w:rPr>
        <w:t>税金、银行费用等均由竞价人自行负责，竞价组织单位不负责本项目各环节的任何费用。</w:t>
      </w:r>
    </w:p>
    <w:p>
      <w:pPr>
        <w:numPr>
          <w:ilvl w:val="0"/>
          <w:numId w:val="4"/>
        </w:numPr>
        <w:spacing w:line="420" w:lineRule="exact"/>
        <w:ind w:left="0" w:leftChars="0" w:firstLine="420" w:firstLineChars="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lang w:val="en-US" w:eastAsia="zh-CN"/>
        </w:rPr>
        <w:t>竞价文件要求</w:t>
      </w:r>
      <w:r>
        <w:rPr>
          <w:rFonts w:ascii="Calibri" w:hAnsi="Calibri"/>
          <w:b/>
          <w:sz w:val="24"/>
          <w:szCs w:val="24"/>
        </w:rPr>
        <w:t>★</w:t>
      </w:r>
    </w:p>
    <w:p>
      <w:pPr>
        <w:numPr>
          <w:ilvl w:val="0"/>
          <w:numId w:val="0"/>
        </w:numPr>
        <w:spacing w:line="420" w:lineRule="exact"/>
        <w:ind w:left="0" w:leftChars="0" w:firstLine="420" w:firstLineChars="175"/>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竞价人应提供报价文件</w:t>
      </w:r>
      <w:r>
        <w:rPr>
          <w:rFonts w:hint="eastAsia" w:ascii="方正仿宋_GBK" w:hAnsi="方正仿宋_GBK" w:eastAsia="方正仿宋_GBK" w:cs="方正仿宋_GBK"/>
          <w:b/>
          <w:bCs w:val="0"/>
          <w:sz w:val="24"/>
          <w:szCs w:val="24"/>
          <w:u w:val="single"/>
        </w:rPr>
        <w:t>正本一份</w:t>
      </w:r>
      <w:r>
        <w:rPr>
          <w:rFonts w:hint="eastAsia" w:ascii="方正仿宋_GBK" w:hAnsi="方正仿宋_GBK" w:eastAsia="方正仿宋_GBK" w:cs="方正仿宋_GBK"/>
          <w:b w:val="0"/>
          <w:bCs/>
          <w:sz w:val="24"/>
          <w:szCs w:val="24"/>
        </w:rPr>
        <w:t>。报价文件的每项内容须由竞价人的法定代表人或其授权代表签字，并加盖竞价人公章。报价文件应字迹清楚、内容齐全、不得涂改或增删，如确实需做修改和增删，修改和增删处必须有竞价人公章及法定代表人或其授权代表签字。</w:t>
      </w:r>
    </w:p>
    <w:p>
      <w:pPr>
        <w:numPr>
          <w:ilvl w:val="0"/>
          <w:numId w:val="4"/>
        </w:numPr>
        <w:spacing w:line="420" w:lineRule="exact"/>
        <w:ind w:left="0" w:leftChars="0" w:firstLine="420" w:firstLineChars="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lang w:val="en-US" w:eastAsia="zh-CN"/>
        </w:rPr>
        <w:t>报价文件密封要求</w:t>
      </w:r>
      <w:r>
        <w:rPr>
          <w:rFonts w:ascii="Calibri" w:hAnsi="Calibri"/>
          <w:b/>
          <w:sz w:val="24"/>
          <w:szCs w:val="24"/>
        </w:rPr>
        <w:t>★</w:t>
      </w:r>
    </w:p>
    <w:p>
      <w:pPr>
        <w:numPr>
          <w:ilvl w:val="0"/>
          <w:numId w:val="8"/>
        </w:numPr>
        <w:spacing w:line="420" w:lineRule="exact"/>
        <w:ind w:left="0" w:leftChars="0" w:firstLine="420" w:firstLineChars="175"/>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报价文件正本装入纸质袋内并密封，</w:t>
      </w:r>
      <w:r>
        <w:rPr>
          <w:rFonts w:hint="eastAsia" w:ascii="方正仿宋_GBK" w:hAnsi="方正仿宋_GBK" w:eastAsia="方正仿宋_GBK" w:cs="方正仿宋_GBK"/>
          <w:b/>
          <w:sz w:val="24"/>
          <w:szCs w:val="24"/>
        </w:rPr>
        <w:t>封口处应骑缝加盖竞价人单位公章</w:t>
      </w:r>
      <w:r>
        <w:rPr>
          <w:rFonts w:hint="eastAsia" w:ascii="方正仿宋_GBK" w:hAnsi="方正仿宋_GBK" w:eastAsia="方正仿宋_GBK" w:cs="方正仿宋_GBK"/>
          <w:sz w:val="24"/>
          <w:szCs w:val="24"/>
        </w:rPr>
        <w:t>；密封袋正面写明项目编号、项目名称、竞价人全称，并注明“开标时启封”字样</w:t>
      </w:r>
      <w:r>
        <w:rPr>
          <w:rFonts w:hint="eastAsia" w:ascii="方正仿宋_GBK" w:hAnsi="方正仿宋_GBK" w:eastAsia="方正仿宋_GBK" w:cs="方正仿宋_GBK"/>
          <w:b/>
          <w:sz w:val="24"/>
          <w:szCs w:val="24"/>
        </w:rPr>
        <w:t>。</w:t>
      </w:r>
    </w:p>
    <w:p>
      <w:pPr>
        <w:numPr>
          <w:ilvl w:val="0"/>
          <w:numId w:val="8"/>
        </w:numPr>
        <w:spacing w:line="420" w:lineRule="exact"/>
        <w:ind w:left="0" w:leftChars="0" w:firstLine="420" w:firstLineChars="175"/>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如果竞价人未按上述要求对报价文件密封及加写标记，竞价组织单位对报价文件的误读和提前启封概不负责，对由此造成提前开封的报价文件，竞价组织单位有权予以拒绝。</w:t>
      </w:r>
    </w:p>
    <w:p>
      <w:pPr>
        <w:numPr>
          <w:ilvl w:val="0"/>
          <w:numId w:val="4"/>
        </w:numPr>
        <w:spacing w:line="420" w:lineRule="exact"/>
        <w:ind w:left="0" w:leftChars="0" w:firstLine="420" w:firstLineChars="0"/>
        <w:rPr>
          <w:rFonts w:hint="eastAsia" w:ascii="方正黑体_GBK" w:hAnsi="方正黑体_GBK" w:eastAsia="方正黑体_GBK" w:cs="方正黑体_GBK"/>
          <w:b/>
          <w:sz w:val="24"/>
          <w:szCs w:val="24"/>
        </w:rPr>
      </w:pPr>
      <w:r>
        <w:rPr>
          <w:rFonts w:hint="eastAsia" w:ascii="方正黑体_GBK" w:hAnsi="方正黑体_GBK" w:eastAsia="方正黑体_GBK" w:cs="方正黑体_GBK"/>
          <w:b w:val="0"/>
          <w:bCs/>
          <w:sz w:val="24"/>
          <w:szCs w:val="24"/>
        </w:rPr>
        <w:t>报价有效期</w:t>
      </w:r>
    </w:p>
    <w:p>
      <w:pPr>
        <w:autoSpaceDE w:val="0"/>
        <w:spacing w:line="420" w:lineRule="exact"/>
        <w:ind w:firstLine="480" w:firstLineChars="200"/>
        <w:rPr>
          <w:rFonts w:ascii="Calibri" w:hAnsi="Calibri"/>
          <w:b/>
          <w:sz w:val="24"/>
          <w:szCs w:val="24"/>
        </w:rPr>
      </w:pPr>
      <w:r>
        <w:rPr>
          <w:rFonts w:hint="eastAsia" w:ascii="方正仿宋_GBK" w:hAnsi="方正仿宋_GBK" w:eastAsia="方正仿宋_GBK" w:cs="方正仿宋_GBK"/>
          <w:sz w:val="24"/>
          <w:szCs w:val="24"/>
        </w:rPr>
        <w:t>本项目报价有效期为自竞价会议日期起</w:t>
      </w:r>
      <w:r>
        <w:rPr>
          <w:rFonts w:hint="eastAsia" w:ascii="方正仿宋_GBK" w:hAnsi="方正仿宋_GBK" w:eastAsia="方正仿宋_GBK" w:cs="方正仿宋_GBK"/>
          <w:b/>
          <w:sz w:val="24"/>
          <w:szCs w:val="24"/>
          <w:u w:val="single"/>
        </w:rPr>
        <w:t xml:space="preserve"> 60 </w:t>
      </w:r>
      <w:r>
        <w:rPr>
          <w:rFonts w:hint="eastAsia" w:ascii="方正仿宋_GBK" w:hAnsi="方正仿宋_GBK" w:eastAsia="方正仿宋_GBK" w:cs="方正仿宋_GBK"/>
          <w:sz w:val="24"/>
          <w:szCs w:val="24"/>
        </w:rPr>
        <w:t>个日历日。</w:t>
      </w:r>
    </w:p>
    <w:p>
      <w:pPr>
        <w:spacing w:line="420" w:lineRule="exact"/>
        <w:ind w:firstLine="482" w:firstLineChars="200"/>
        <w:rPr>
          <w:rFonts w:ascii="宋体" w:hAnsi="宋体"/>
          <w:b/>
          <w:sz w:val="24"/>
          <w:szCs w:val="24"/>
        </w:rPr>
      </w:pPr>
      <w:r>
        <w:rPr>
          <w:rFonts w:ascii="Calibri" w:hAnsi="Calibri"/>
          <w:b/>
          <w:sz w:val="24"/>
          <w:szCs w:val="24"/>
        </w:rPr>
        <w:t>特别提示：</w:t>
      </w:r>
    </w:p>
    <w:p>
      <w:pPr>
        <w:numPr>
          <w:ilvl w:val="0"/>
          <w:numId w:val="9"/>
        </w:numPr>
        <w:autoSpaceDE w:val="0"/>
        <w:spacing w:line="420" w:lineRule="exact"/>
        <w:ind w:firstLine="482" w:firstLineChars="200"/>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u w:val="single"/>
        </w:rPr>
        <w:t>竞价人须对本项目全部标段均进行报价</w:t>
      </w:r>
      <w:r>
        <w:rPr>
          <w:rFonts w:hint="eastAsia" w:ascii="方正仿宋_GBK" w:hAnsi="方正仿宋_GBK" w:eastAsia="方正仿宋_GBK" w:cs="方正仿宋_GBK"/>
          <w:b/>
          <w:sz w:val="24"/>
          <w:szCs w:val="24"/>
        </w:rPr>
        <w:t>，竞价组织单位不接受竞价人仅针对其中一两个标段的报价</w:t>
      </w:r>
      <w:r>
        <w:rPr>
          <w:rFonts w:hint="eastAsia" w:ascii="方正仿宋_GBK" w:hAnsi="方正仿宋_GBK" w:eastAsia="方正仿宋_GBK" w:cs="方正仿宋_GBK"/>
          <w:sz w:val="24"/>
          <w:szCs w:val="24"/>
        </w:rPr>
        <w:t>。</w:t>
      </w:r>
      <w:r>
        <w:rPr>
          <w:rFonts w:hint="eastAsia" w:ascii="方正仿宋_GBK" w:hAnsi="方正仿宋_GBK" w:eastAsia="方正仿宋_GBK" w:cs="方正仿宋_GBK"/>
          <w:b/>
          <w:sz w:val="24"/>
          <w:szCs w:val="24"/>
        </w:rPr>
        <w:t>★</w:t>
      </w:r>
    </w:p>
    <w:p>
      <w:pPr>
        <w:numPr>
          <w:ilvl w:val="0"/>
          <w:numId w:val="9"/>
        </w:numPr>
        <w:autoSpaceDE w:val="0"/>
        <w:spacing w:line="4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质疑和投诉：竞价人如对竞价过程、评审结果有疑义，可向南航</w:t>
      </w:r>
      <w:r>
        <w:rPr>
          <w:rFonts w:hint="eastAsia" w:ascii="方正仿宋_GBK" w:hAnsi="方正仿宋_GBK" w:eastAsia="方正仿宋_GBK" w:cs="方正仿宋_GBK"/>
          <w:sz w:val="24"/>
          <w:szCs w:val="24"/>
          <w:lang w:val="en-US" w:eastAsia="zh-CN"/>
        </w:rPr>
        <w:t>物流公司</w:t>
      </w:r>
      <w:r>
        <w:rPr>
          <w:rFonts w:hint="eastAsia" w:ascii="方正仿宋_GBK" w:hAnsi="方正仿宋_GBK" w:eastAsia="方正仿宋_GBK" w:cs="方正仿宋_GBK"/>
          <w:sz w:val="24"/>
          <w:szCs w:val="24"/>
        </w:rPr>
        <w:t>纪委</w:t>
      </w:r>
      <w:r>
        <w:rPr>
          <w:rFonts w:hint="eastAsia" w:ascii="方正仿宋_GBK" w:hAnsi="方正仿宋_GBK" w:eastAsia="方正仿宋_GBK" w:cs="方正仿宋_GBK"/>
          <w:sz w:val="24"/>
          <w:szCs w:val="24"/>
          <w:lang w:val="en-US" w:eastAsia="zh-CN"/>
        </w:rPr>
        <w:t>办公室</w:t>
      </w:r>
      <w:r>
        <w:rPr>
          <w:rFonts w:hint="eastAsia" w:ascii="方正仿宋_GBK" w:hAnsi="方正仿宋_GBK" w:eastAsia="方正仿宋_GBK" w:cs="方正仿宋_GBK"/>
          <w:sz w:val="24"/>
          <w:szCs w:val="24"/>
        </w:rPr>
        <w:t>反映。经调查核实后，竞价组织单位将书面回复提出质疑的竞价人。</w:t>
      </w:r>
      <w:r>
        <w:rPr>
          <w:rFonts w:hint="eastAsia" w:ascii="方正仿宋_GBK" w:hAnsi="方正仿宋_GBK" w:eastAsia="方正仿宋_GBK" w:cs="方正仿宋_GBK"/>
          <w:sz w:val="24"/>
          <w:szCs w:val="24"/>
          <w:lang w:eastAsia="zh-CN"/>
        </w:rPr>
        <w:t>监督投诉</w:t>
      </w:r>
      <w:r>
        <w:rPr>
          <w:rFonts w:hint="eastAsia" w:ascii="方正仿宋_GBK" w:hAnsi="方正仿宋_GBK" w:eastAsia="方正仿宋_GBK" w:cs="方正仿宋_GBK"/>
          <w:sz w:val="24"/>
          <w:szCs w:val="24"/>
        </w:rPr>
        <w:t>电话：02</w:t>
      </w:r>
      <w:r>
        <w:rPr>
          <w:rFonts w:hint="eastAsia" w:ascii="方正仿宋_GBK" w:hAnsi="方正仿宋_GBK" w:eastAsia="方正仿宋_GBK" w:cs="方正仿宋_GBK"/>
          <w:sz w:val="24"/>
          <w:szCs w:val="24"/>
          <w:lang w:val="en-US" w:eastAsia="zh-CN"/>
        </w:rPr>
        <w:t>5</w:t>
      </w:r>
      <w:r>
        <w:rPr>
          <w:rFonts w:hint="eastAsia" w:ascii="方正仿宋_GBK" w:hAnsi="方正仿宋_GBK" w:eastAsia="方正仿宋_GBK" w:cs="方正仿宋_GBK"/>
          <w:sz w:val="24"/>
          <w:szCs w:val="24"/>
        </w:rPr>
        <w:t xml:space="preserve"> - </w:t>
      </w:r>
      <w:r>
        <w:rPr>
          <w:rFonts w:hint="eastAsia" w:ascii="方正仿宋_GBK" w:hAnsi="方正仿宋_GBK" w:eastAsia="方正仿宋_GBK" w:cs="方正仿宋_GBK"/>
          <w:sz w:val="24"/>
          <w:szCs w:val="24"/>
          <w:lang w:val="en-US" w:eastAsia="zh-CN"/>
        </w:rPr>
        <w:t>68720566</w:t>
      </w:r>
      <w:r>
        <w:rPr>
          <w:rFonts w:hint="eastAsia" w:ascii="方正仿宋_GBK" w:hAnsi="方正仿宋_GBK" w:eastAsia="方正仿宋_GBK" w:cs="方正仿宋_GBK"/>
          <w:sz w:val="24"/>
          <w:szCs w:val="24"/>
        </w:rPr>
        <w:t>。</w:t>
      </w:r>
    </w:p>
    <w:p>
      <w:pPr>
        <w:numPr>
          <w:ilvl w:val="0"/>
          <w:numId w:val="9"/>
        </w:numPr>
        <w:autoSpaceDE w:val="0"/>
        <w:spacing w:line="420" w:lineRule="exact"/>
        <w:ind w:firstLine="480" w:firstLineChars="200"/>
        <w:rPr>
          <w:rFonts w:ascii="Calibri" w:hAnsi="Calibri"/>
          <w:sz w:val="24"/>
          <w:szCs w:val="24"/>
        </w:rPr>
      </w:pPr>
      <w:r>
        <w:rPr>
          <w:rFonts w:hint="eastAsia" w:ascii="方正仿宋_GBK" w:hAnsi="方正仿宋_GBK" w:eastAsia="方正仿宋_GBK" w:cs="方正仿宋_GBK"/>
          <w:sz w:val="24"/>
          <w:szCs w:val="24"/>
        </w:rPr>
        <w:t>竞价组织单位保留以下权利：在竞价之前任何时候取消本项目的采购，且对因此受影响的竞价人不负任何责任，也无义务告知其行为动机。</w:t>
      </w:r>
    </w:p>
    <w:p>
      <w:pPr>
        <w:numPr>
          <w:ilvl w:val="0"/>
          <w:numId w:val="9"/>
        </w:numPr>
        <w:autoSpaceDE w:val="0"/>
        <w:spacing w:line="420" w:lineRule="exact"/>
        <w:ind w:firstLine="482"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sz w:val="24"/>
          <w:szCs w:val="24"/>
        </w:rPr>
        <w:t>竞价人应详细阅读处置文件的全部内容，必须保证所提供的全部资料的真实性，并接受竞价组织单位对其中任何资料进一步审查的要求。如果发生或查实竞价人有下列行为之一的，竞价组织单位将对竞价人处以如下处罚：“取消本次竞价资格，并将相关竞价人列入南航《供应商黑名单》，五年之内不得参加南航任何采购项目。”。</w:t>
      </w:r>
    </w:p>
    <w:p>
      <w:pPr>
        <w:spacing w:line="420" w:lineRule="exact"/>
        <w:ind w:firstLine="42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（1）竞价人在处置文件中规定的报价有效期内撤回报价；</w:t>
      </w:r>
    </w:p>
    <w:p>
      <w:pPr>
        <w:spacing w:line="420" w:lineRule="exact"/>
        <w:ind w:firstLine="42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（2）报价文件的响应与事实情况不符或虚假竞价的；</w:t>
      </w:r>
    </w:p>
    <w:p>
      <w:pPr>
        <w:spacing w:line="420" w:lineRule="exact"/>
        <w:ind w:firstLine="42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（3）竞价人有串标及围标行为以及其它违反国家法律法规或竞价组织单位采购管理规定的行为；</w:t>
      </w:r>
    </w:p>
    <w:p>
      <w:pPr>
        <w:spacing w:line="420" w:lineRule="exact"/>
        <w:ind w:firstLine="420"/>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（4）竞价人取得成交单位资格后，放弃本项目或对本项目进行转包或分包</w:t>
      </w:r>
      <w:r>
        <w:rPr>
          <w:rFonts w:hint="eastAsia" w:ascii="方正仿宋_GBK" w:hAnsi="方正仿宋_GBK" w:eastAsia="方正仿宋_GBK" w:cs="方正仿宋_GBK"/>
          <w:sz w:val="24"/>
          <w:szCs w:val="24"/>
          <w:lang w:eastAsia="zh-CN"/>
        </w:rPr>
        <w:t>。</w:t>
      </w:r>
    </w:p>
    <w:p>
      <w:pPr>
        <w:spacing w:line="420" w:lineRule="exact"/>
        <w:ind w:firstLine="480" w:firstLineChars="200"/>
        <w:rPr>
          <w:rFonts w:ascii="Calibri" w:hAnsi="Calibri"/>
          <w:sz w:val="24"/>
          <w:szCs w:val="24"/>
        </w:rPr>
      </w:pPr>
    </w:p>
    <w:p>
      <w:pPr>
        <w:rPr>
          <w:rFonts w:ascii="Calibri" w:hAnsi="Calibri"/>
          <w:sz w:val="24"/>
          <w:szCs w:val="24"/>
        </w:rPr>
      </w:pPr>
      <w:r>
        <w:rPr>
          <w:rFonts w:ascii="Calibri" w:hAnsi="Calibri"/>
          <w:sz w:val="24"/>
          <w:szCs w:val="24"/>
        </w:rPr>
        <w:br w:type="page"/>
      </w:r>
    </w:p>
    <w:p>
      <w:pPr>
        <w:jc w:val="center"/>
        <w:rPr>
          <w:rFonts w:ascii="Calibri" w:hAnsi="Calibri" w:eastAsia="黑体"/>
          <w:b/>
          <w:sz w:val="36"/>
        </w:rPr>
      </w:pPr>
      <w:r>
        <w:rPr>
          <w:rFonts w:hint="eastAsia" w:ascii="Calibri" w:hAnsi="Calibri" w:eastAsia="黑体"/>
          <w:b/>
          <w:sz w:val="36"/>
          <w:lang w:val="en-US" w:eastAsia="zh-CN"/>
        </w:rPr>
        <w:t xml:space="preserve">第三章 </w:t>
      </w:r>
      <w:r>
        <w:rPr>
          <w:rFonts w:ascii="Calibri" w:hAnsi="Calibri" w:eastAsia="黑体"/>
          <w:b/>
          <w:sz w:val="36"/>
        </w:rPr>
        <w:t>竞价和评审</w:t>
      </w:r>
    </w:p>
    <w:p>
      <w:pPr>
        <w:rPr>
          <w:rFonts w:ascii="Calibri" w:hAnsi="Calibri"/>
          <w:sz w:val="28"/>
          <w:szCs w:val="28"/>
        </w:rPr>
      </w:pPr>
    </w:p>
    <w:p>
      <w:pPr>
        <w:numPr>
          <w:ilvl w:val="0"/>
          <w:numId w:val="10"/>
        </w:numPr>
        <w:spacing w:line="420" w:lineRule="exact"/>
        <w:ind w:left="0" w:leftChars="0" w:firstLine="420" w:firstLineChars="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报价</w:t>
      </w:r>
    </w:p>
    <w:p>
      <w:pPr>
        <w:numPr>
          <w:ilvl w:val="0"/>
          <w:numId w:val="11"/>
        </w:numPr>
        <w:spacing w:line="420" w:lineRule="exact"/>
        <w:ind w:firstLine="420" w:firstLineChars="0"/>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auto"/>
          <w:sz w:val="24"/>
          <w:szCs w:val="24"/>
        </w:rPr>
        <w:t>竞价组织单位</w:t>
      </w:r>
      <w:r>
        <w:rPr>
          <w:rFonts w:hint="eastAsia" w:ascii="方正仿宋_GBK" w:hAnsi="方正仿宋_GBK" w:eastAsia="方正仿宋_GBK" w:cs="方正仿宋_GBK"/>
          <w:color w:val="auto"/>
          <w:sz w:val="24"/>
          <w:szCs w:val="24"/>
          <w:lang w:val="en-US" w:eastAsia="zh-CN"/>
        </w:rPr>
        <w:t>择期召开</w:t>
      </w:r>
      <w:r>
        <w:rPr>
          <w:rFonts w:hint="eastAsia" w:ascii="方正仿宋_GBK" w:hAnsi="方正仿宋_GBK" w:eastAsia="方正仿宋_GBK" w:cs="方正仿宋_GBK"/>
          <w:color w:val="auto"/>
          <w:sz w:val="24"/>
          <w:szCs w:val="24"/>
        </w:rPr>
        <w:t>竞价</w:t>
      </w:r>
      <w:r>
        <w:rPr>
          <w:rFonts w:hint="eastAsia" w:ascii="方正仿宋_GBK" w:hAnsi="方正仿宋_GBK" w:eastAsia="方正仿宋_GBK" w:cs="方正仿宋_GBK"/>
          <w:color w:val="auto"/>
          <w:sz w:val="24"/>
          <w:szCs w:val="24"/>
          <w:lang w:eastAsia="zh-CN"/>
        </w:rPr>
        <w:t>评审会</w:t>
      </w:r>
      <w:r>
        <w:rPr>
          <w:rFonts w:hint="eastAsia" w:ascii="方正仿宋_GBK" w:hAnsi="方正仿宋_GBK" w:eastAsia="方正仿宋_GBK" w:cs="方正仿宋_GBK"/>
          <w:color w:val="auto"/>
          <w:sz w:val="24"/>
          <w:szCs w:val="24"/>
        </w:rPr>
        <w:t>。</w:t>
      </w:r>
    </w:p>
    <w:p>
      <w:pPr>
        <w:numPr>
          <w:ilvl w:val="0"/>
          <w:numId w:val="11"/>
        </w:numPr>
        <w:spacing w:line="420" w:lineRule="exact"/>
        <w:ind w:firstLine="420" w:firstLineChars="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竞价组织单位查验报价文件密封情况，确认无误后拆封报价文件。</w:t>
      </w:r>
    </w:p>
    <w:p>
      <w:pPr>
        <w:numPr>
          <w:ilvl w:val="0"/>
          <w:numId w:val="11"/>
        </w:numPr>
        <w:spacing w:line="420" w:lineRule="exact"/>
        <w:ind w:firstLine="420" w:firstLineChars="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竞价组织单位将记录本环节各竞价人报价。</w:t>
      </w:r>
    </w:p>
    <w:p>
      <w:pPr>
        <w:autoSpaceDE w:val="0"/>
        <w:spacing w:line="420" w:lineRule="exact"/>
        <w:ind w:firstLine="482" w:firstLineChars="200"/>
        <w:rPr>
          <w:rFonts w:ascii="Calibri" w:hAnsi="Calibri"/>
          <w:sz w:val="24"/>
          <w:szCs w:val="24"/>
        </w:rPr>
      </w:pPr>
      <w:r>
        <w:rPr>
          <w:rFonts w:hint="eastAsia" w:ascii="方正仿宋_GBK" w:hAnsi="方正仿宋_GBK" w:eastAsia="方正仿宋_GBK" w:cs="方正仿宋_GBK"/>
          <w:b/>
          <w:sz w:val="24"/>
          <w:szCs w:val="24"/>
        </w:rPr>
        <w:t>★（</w:t>
      </w:r>
      <w:r>
        <w:rPr>
          <w:rFonts w:hint="eastAsia" w:ascii="方正仿宋_GBK" w:hAnsi="方正仿宋_GBK" w:eastAsia="方正仿宋_GBK" w:cs="方正仿宋_GBK"/>
          <w:b/>
          <w:sz w:val="24"/>
          <w:szCs w:val="24"/>
          <w:lang w:val="en-US" w:eastAsia="zh-CN"/>
        </w:rPr>
        <w:t>四</w:t>
      </w:r>
      <w:r>
        <w:rPr>
          <w:rFonts w:hint="eastAsia" w:ascii="方正仿宋_GBK" w:hAnsi="方正仿宋_GBK" w:eastAsia="方正仿宋_GBK" w:cs="方正仿宋_GBK"/>
          <w:b/>
          <w:sz w:val="24"/>
          <w:szCs w:val="24"/>
        </w:rPr>
        <w:t>）</w:t>
      </w:r>
      <w:r>
        <w:rPr>
          <w:rFonts w:hint="eastAsia" w:ascii="方正仿宋_GBK" w:hAnsi="方正仿宋_GBK" w:eastAsia="方正仿宋_GBK" w:cs="方正仿宋_GBK"/>
          <w:b/>
          <w:sz w:val="24"/>
          <w:szCs w:val="24"/>
          <w:u w:val="single"/>
        </w:rPr>
        <w:t>竞价人须对本项目全部标段进行报价，竞价组织单位不接受竞价人仅针对其中一个或两个标段的报价</w:t>
      </w:r>
      <w:r>
        <w:rPr>
          <w:rFonts w:hint="eastAsia" w:ascii="方正仿宋_GBK" w:hAnsi="方正仿宋_GBK" w:eastAsia="方正仿宋_GBK" w:cs="方正仿宋_GBK"/>
          <w:sz w:val="24"/>
          <w:szCs w:val="24"/>
        </w:rPr>
        <w:t>。</w:t>
      </w:r>
    </w:p>
    <w:p>
      <w:pPr>
        <w:numPr>
          <w:ilvl w:val="0"/>
          <w:numId w:val="10"/>
        </w:numPr>
        <w:spacing w:line="420" w:lineRule="exact"/>
        <w:ind w:left="0" w:leftChars="0" w:firstLine="420" w:firstLineChars="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评审</w:t>
      </w:r>
    </w:p>
    <w:p>
      <w:pPr>
        <w:spacing w:line="4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竞价组织单位将根据有关法律、法规和本处置文件的规定，结合本项目的特点进行评审，对具备实质性响应的报价文件进行评估和比较。</w:t>
      </w:r>
    </w:p>
    <w:p>
      <w:pPr>
        <w:spacing w:line="4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（一）竞价组织单位将审查报价文件是否符合处置文件的基本要求：内容是否完整、资格证明文件是否齐全无误、有无计算错误、文件签署是否正确。</w:t>
      </w:r>
    </w:p>
    <w:p>
      <w:pPr>
        <w:spacing w:line="4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二）竞价组织单位审查每份报价文件是否实质上响应了处置文件的要求。实质上响应的报价文件是指与处置文件的全部条款、条件和规格相符，没有重大偏离（重大偏离指报价文件的响应实质上与处置文件要求不一致，而且限制了竞价组织单位的权利或竞价人的义务，对其他实质上响应要求的竞价人的竞争产生不公正的影响）。重大偏离不允许在报价环节后修正，但竞价组织单位将允许修正报价文件中不构成重大偏离的地方，这些修正不会对其他实质上响应处置文件要求的竞价人的竞争产生不公正的影响。</w:t>
      </w:r>
    </w:p>
    <w:p>
      <w:pPr>
        <w:spacing w:line="4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（三）如果报价文件没有实质响应处置文件的要求，竞价组织单位会将予以拒绝，竞价人不得再对报价文件进行任何修正从而使其竞价成为实质上响应的竞价。</w:t>
      </w:r>
    </w:p>
    <w:p>
      <w:pPr>
        <w:spacing w:line="4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（四）对报价文件中明显的文字或计算错误或表述歧义按下述原则处理： </w:t>
      </w:r>
    </w:p>
    <w:p>
      <w:pPr>
        <w:spacing w:line="4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1、如果以文字表示的数据与数字表示的有差别时，以文字为准修正数字。如果大小写金额不一致的，以大写金额为准。</w:t>
      </w:r>
    </w:p>
    <w:p>
      <w:pPr>
        <w:spacing w:line="4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2、如果单价乘以数量不等于总价时，以单价为准修正总价，但单价金额小数点有明显错误的，应以总价为准，并修改单价。如果明细价格相加不等于汇总价格，以明细价格为准。</w:t>
      </w:r>
    </w:p>
    <w:p>
      <w:pPr>
        <w:spacing w:line="4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3、调整后的数据应对竞价人具有约束力，竞价人不同意以上修正，其竞价将被拒绝。</w:t>
      </w:r>
    </w:p>
    <w:p>
      <w:pPr>
        <w:spacing w:line="420" w:lineRule="exact"/>
        <w:ind w:firstLine="480" w:firstLineChars="200"/>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sz w:val="24"/>
          <w:szCs w:val="24"/>
        </w:rPr>
        <w:t>4、竞价组织单位有权要求竞价人对报价文件中含义不明确、对同类问题表述不一致或者有明显文字或计算错误等内容作必要的澄清、说明或者补正。竞价人必须按照竞价组织单位通知的内容和时间做出书面答复，该答复经竞价人的法定代表人或其授权代表签字认可，将作为报价文件内容的一部分。澄清、说明或者补正不得超出报价文件的范围或者改变报价文件的实质性内容。竞价人拒不按照要求对报价文件进行澄清、说明或者修正的，竞价组织</w:t>
      </w:r>
      <w:r>
        <w:rPr>
          <w:rFonts w:hint="eastAsia" w:ascii="方正仿宋_GBK" w:hAnsi="方正仿宋_GBK" w:eastAsia="方正仿宋_GBK" w:cs="方正仿宋_GBK"/>
          <w:b w:val="0"/>
          <w:bCs w:val="0"/>
          <w:sz w:val="24"/>
          <w:szCs w:val="24"/>
        </w:rPr>
        <w:t>单位可拒绝该竞价。</w:t>
      </w:r>
    </w:p>
    <w:p>
      <w:pPr>
        <w:spacing w:line="420" w:lineRule="exact"/>
        <w:ind w:firstLine="480" w:firstLineChars="200"/>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五）竞价组织单位认为某个竞价人的报价明显不合理，或报价文件中资料真实性可疑，存在不能诚信履行的可能时，有权通知竞价人限期进行书面解释或提供相关证明材料。若该竞价人在规定期限内未做出解释、做出的解释不合理或不能提供证明材料的，经竞价组织单位取得一致意见后，可拒绝该竞价。</w:t>
      </w:r>
    </w:p>
    <w:p>
      <w:pPr>
        <w:spacing w:line="420" w:lineRule="exact"/>
        <w:ind w:firstLine="480" w:firstLineChars="200"/>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（六）报价文件通过评审，确认为有效报价的竞价人，对本项目价格评分最高将成为相应标段的拟成交单位。</w:t>
      </w:r>
    </w:p>
    <w:p>
      <w:pPr>
        <w:numPr>
          <w:ilvl w:val="0"/>
          <w:numId w:val="10"/>
        </w:numPr>
        <w:spacing w:line="420" w:lineRule="exact"/>
        <w:ind w:left="0" w:leftChars="0" w:firstLine="420" w:firstLineChars="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成交通知书</w:t>
      </w:r>
    </w:p>
    <w:p>
      <w:pPr>
        <w:spacing w:line="420" w:lineRule="exact"/>
        <w:ind w:firstLine="460" w:firstLineChars="192"/>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确定成交单位后，竞价组织单位将以电子邮件形式向成交单位发出成交通知书（原件扫描件）。</w:t>
      </w:r>
      <w:r>
        <w:rPr>
          <w:rFonts w:hint="eastAsia" w:ascii="方正仿宋_GBK" w:hAnsi="方正仿宋_GBK" w:eastAsia="方正仿宋_GBK" w:cs="方正仿宋_GBK"/>
          <w:b/>
          <w:sz w:val="24"/>
          <w:szCs w:val="24"/>
        </w:rPr>
        <w:t>成交通知书对竞价组织单位和成交单位具有同等法律效力。</w:t>
      </w:r>
      <w:r>
        <w:rPr>
          <w:rFonts w:hint="eastAsia" w:ascii="方正仿宋_GBK" w:hAnsi="方正仿宋_GBK" w:eastAsia="方正仿宋_GBK" w:cs="方正仿宋_GBK"/>
          <w:sz w:val="24"/>
          <w:szCs w:val="24"/>
        </w:rPr>
        <w:t>成交通知书发出后，竞价组织单位改变评审结果或者成交单位放弃成交，应当承担相应的法律责任。竞价组织单位的处置文件、成交单位的报价文件及成交通知书等均为合同的组成部分。</w:t>
      </w:r>
    </w:p>
    <w:p>
      <w:pPr>
        <w:numPr>
          <w:ilvl w:val="0"/>
          <w:numId w:val="10"/>
        </w:numPr>
        <w:spacing w:line="420" w:lineRule="exact"/>
        <w:ind w:left="0" w:leftChars="0" w:firstLine="420" w:firstLineChars="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拒绝任何或所有竞价人竞价的权力</w:t>
      </w:r>
    </w:p>
    <w:p>
      <w:pPr>
        <w:spacing w:line="4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在特殊情况下，竞价组织单位保留在确定成交单位之前拒绝任何竞价人竞价以及宣布公开竞价程序无效或拒绝所有竞价人竞价的权力，并且无义务向竞价人解释原因。</w:t>
      </w:r>
    </w:p>
    <w:p>
      <w:pPr>
        <w:spacing w:line="420" w:lineRule="exact"/>
        <w:ind w:firstLine="480" w:firstLineChars="200"/>
        <w:rPr>
          <w:rFonts w:hint="eastAsia" w:ascii="Calibri" w:hAnsi="Calibri"/>
          <w:sz w:val="24"/>
          <w:szCs w:val="24"/>
        </w:rPr>
      </w:pPr>
    </w:p>
    <w:p>
      <w:pPr>
        <w:rPr>
          <w:rFonts w:ascii="Calibri" w:hAnsi="Calibri" w:eastAsia="黑体"/>
          <w:b/>
          <w:sz w:val="36"/>
        </w:rPr>
      </w:pPr>
      <w:r>
        <w:rPr>
          <w:rFonts w:ascii="Calibri" w:hAnsi="Calibri" w:eastAsia="黑体"/>
          <w:b/>
          <w:sz w:val="36"/>
        </w:rPr>
        <w:br w:type="page"/>
      </w:r>
    </w:p>
    <w:p>
      <w:pPr>
        <w:jc w:val="center"/>
        <w:rPr>
          <w:rFonts w:ascii="Calibri" w:hAnsi="Calibri" w:eastAsia="黑体"/>
          <w:b/>
          <w:sz w:val="36"/>
        </w:rPr>
      </w:pPr>
      <w:r>
        <w:rPr>
          <w:sz w:val="24"/>
        </w:rPr>
        <w:t xml:space="preserve"> </w:t>
      </w:r>
      <w:r>
        <w:rPr>
          <w:rFonts w:hint="eastAsia" w:ascii="Calibri" w:hAnsi="Calibri" w:eastAsia="黑体"/>
          <w:b/>
          <w:sz w:val="36"/>
          <w:lang w:val="en-US" w:eastAsia="zh-CN"/>
        </w:rPr>
        <w:t xml:space="preserve">第四章 </w:t>
      </w:r>
      <w:r>
        <w:rPr>
          <w:rFonts w:ascii="Calibri" w:hAnsi="Calibri" w:eastAsia="黑体"/>
          <w:b/>
          <w:sz w:val="36"/>
        </w:rPr>
        <w:t>报废</w:t>
      </w:r>
      <w:r>
        <w:rPr>
          <w:rFonts w:hint="eastAsia" w:ascii="Calibri" w:hAnsi="Calibri" w:eastAsia="黑体"/>
          <w:b/>
          <w:sz w:val="36"/>
          <w:lang w:eastAsia="zh-CN"/>
        </w:rPr>
        <w:t>车辆</w:t>
      </w:r>
      <w:r>
        <w:rPr>
          <w:rFonts w:ascii="Calibri" w:hAnsi="Calibri" w:eastAsia="黑体"/>
          <w:b/>
          <w:sz w:val="36"/>
        </w:rPr>
        <w:t>回收合同（样本）</w:t>
      </w:r>
    </w:p>
    <w:p>
      <w:pPr>
        <w:jc w:val="center"/>
        <w:rPr>
          <w:rFonts w:ascii="Calibri" w:hAnsi="Calibri" w:eastAsia="黑体"/>
          <w:b/>
          <w:sz w:val="36"/>
        </w:rPr>
      </w:pPr>
    </w:p>
    <w:p>
      <w:pPr>
        <w:jc w:val="center"/>
        <w:rPr>
          <w:rFonts w:eastAsia="方正仿宋_GBK"/>
          <w:b/>
          <w:sz w:val="44"/>
        </w:rPr>
      </w:pPr>
      <w:bookmarkStart w:id="5" w:name="OLE_LINK4"/>
      <w:r>
        <w:rPr>
          <w:rFonts w:eastAsia="方正仿宋_GBK"/>
          <w:b/>
          <w:sz w:val="44"/>
        </w:rPr>
        <w:t>报废</w:t>
      </w:r>
      <w:r>
        <w:rPr>
          <w:rFonts w:hint="eastAsia" w:eastAsia="方正仿宋_GBK"/>
          <w:b/>
          <w:sz w:val="44"/>
        </w:rPr>
        <w:t>车辆</w:t>
      </w:r>
      <w:r>
        <w:rPr>
          <w:rFonts w:eastAsia="方正仿宋_GBK"/>
          <w:b/>
          <w:sz w:val="44"/>
        </w:rPr>
        <w:t>回收合同</w:t>
      </w:r>
    </w:p>
    <w:p>
      <w:pPr>
        <w:jc w:val="center"/>
      </w:pPr>
    </w:p>
    <w:p>
      <w:pPr>
        <w:autoSpaceDE w:val="0"/>
        <w:spacing w:line="320" w:lineRule="exact"/>
        <w:rPr>
          <w:rFonts w:hint="default" w:eastAsia="宋体"/>
          <w:sz w:val="24"/>
          <w:u w:val="single"/>
          <w:lang w:val="en-US" w:eastAsia="zh-CN"/>
        </w:rPr>
      </w:pPr>
      <w:r>
        <w:rPr>
          <w:sz w:val="24"/>
        </w:rPr>
        <w:t>甲方：</w:t>
      </w:r>
      <w:r>
        <w:rPr>
          <w:rFonts w:ascii="ZWAdobeF" w:hAnsi="ZWAdobeF" w:cs="ZWAdobeF"/>
          <w:sz w:val="2"/>
        </w:rPr>
        <w:t>U</w:t>
      </w:r>
      <w:r>
        <w:rPr>
          <w:rFonts w:hint="eastAsia"/>
          <w:sz w:val="24"/>
          <w:u w:val="single"/>
          <w:lang w:val="en-US" w:eastAsia="zh-CN"/>
        </w:rPr>
        <w:t>中国南方航空</w:t>
      </w:r>
      <w:r>
        <w:rPr>
          <w:rFonts w:hint="eastAsia"/>
          <w:sz w:val="24"/>
          <w:u w:val="single"/>
          <w:lang w:eastAsia="zh-CN"/>
        </w:rPr>
        <w:t>股份</w:t>
      </w:r>
      <w:r>
        <w:rPr>
          <w:sz w:val="24"/>
          <w:u w:val="single"/>
        </w:rPr>
        <w:t>有限公司</w:t>
      </w:r>
      <w:r>
        <w:rPr>
          <w:rFonts w:ascii="ZWAdobeF" w:hAnsi="ZWAdobeF" w:cs="ZWAdobeF"/>
          <w:sz w:val="2"/>
        </w:rPr>
        <w:t>U</w:t>
      </w:r>
      <w:r>
        <w:rPr>
          <w:sz w:val="24"/>
        </w:rPr>
        <w:t xml:space="preserve">       </w:t>
      </w:r>
      <w:r>
        <w:rPr>
          <w:rFonts w:hint="eastAsia"/>
          <w:sz w:val="24"/>
          <w:lang w:val="en-US" w:eastAsia="zh-CN"/>
        </w:rPr>
        <w:t xml:space="preserve">    </w:t>
      </w:r>
      <w:r>
        <w:rPr>
          <w:sz w:val="24"/>
        </w:rPr>
        <w:t>合同编号：</w:t>
      </w:r>
      <w:r>
        <w:rPr>
          <w:rFonts w:hint="eastAsia"/>
          <w:sz w:val="24"/>
          <w:u w:val="single"/>
        </w:rPr>
        <w:t xml:space="preserve">   </w:t>
      </w:r>
      <w:r>
        <w:rPr>
          <w:rFonts w:hint="eastAsia"/>
          <w:sz w:val="24"/>
          <w:u w:val="single"/>
          <w:lang w:val="en-US" w:eastAsia="zh-CN"/>
        </w:rPr>
        <w:t xml:space="preserve">          </w:t>
      </w:r>
    </w:p>
    <w:p>
      <w:pPr>
        <w:autoSpaceDE w:val="0"/>
        <w:spacing w:line="320" w:lineRule="exact"/>
        <w:rPr>
          <w:rFonts w:ascii="ZWAdobeF" w:hAnsi="ZWAdobeF" w:cs="ZWAdobeF"/>
          <w:sz w:val="2"/>
        </w:rPr>
      </w:pPr>
      <w:r>
        <w:rPr>
          <w:sz w:val="24"/>
        </w:rPr>
        <w:t xml:space="preserve">                                        </w:t>
      </w:r>
      <w:r>
        <w:rPr>
          <w:rFonts w:hint="eastAsia"/>
          <w:sz w:val="24"/>
          <w:lang w:val="en-US" w:eastAsia="zh-CN"/>
        </w:rPr>
        <w:t xml:space="preserve"> </w:t>
      </w:r>
      <w:r>
        <w:rPr>
          <w:sz w:val="24"/>
        </w:rPr>
        <w:t>签定地点：</w:t>
      </w:r>
      <w:r>
        <w:rPr>
          <w:rFonts w:ascii="ZWAdobeF" w:hAnsi="ZWAdobeF" w:cs="ZWAdobeF"/>
          <w:sz w:val="2"/>
        </w:rPr>
        <w:t>UU</w:t>
      </w:r>
      <w:r>
        <w:rPr>
          <w:sz w:val="24"/>
          <w:u w:val="single"/>
        </w:rPr>
        <w:t xml:space="preserve">         </w:t>
      </w:r>
      <w:r>
        <w:rPr>
          <w:rFonts w:ascii="ZWAdobeF" w:hAnsi="ZWAdobeF" w:cs="ZWAdobeF"/>
          <w:sz w:val="2"/>
        </w:rPr>
        <w:t>U</w:t>
      </w:r>
    </w:p>
    <w:p>
      <w:pPr>
        <w:spacing w:line="320" w:lineRule="exact"/>
        <w:rPr>
          <w:sz w:val="24"/>
        </w:rPr>
      </w:pPr>
      <w:r>
        <w:rPr>
          <w:sz w:val="24"/>
        </w:rPr>
        <w:t>乙方：</w:t>
      </w:r>
      <w:r>
        <w:rPr>
          <w:rFonts w:hint="eastAsia"/>
          <w:sz w:val="24"/>
          <w:lang w:val="en-US" w:eastAsia="zh-CN"/>
        </w:rPr>
        <w:t xml:space="preserve">                       </w:t>
      </w:r>
      <w:r>
        <w:rPr>
          <w:sz w:val="24"/>
        </w:rPr>
        <w:t xml:space="preserve">     </w:t>
      </w:r>
      <w:r>
        <w:rPr>
          <w:rFonts w:hint="eastAsia"/>
          <w:sz w:val="24"/>
        </w:rPr>
        <w:t xml:space="preserve">    </w:t>
      </w:r>
      <w:r>
        <w:rPr>
          <w:sz w:val="24"/>
        </w:rPr>
        <w:t xml:space="preserve">   签定时间：</w:t>
      </w:r>
      <w:r>
        <w:rPr>
          <w:sz w:val="24"/>
          <w:u w:val="single"/>
        </w:rPr>
        <w:t xml:space="preserve"> </w:t>
      </w:r>
      <w:r>
        <w:rPr>
          <w:rFonts w:hint="eastAsia"/>
          <w:sz w:val="24"/>
          <w:u w:val="single"/>
          <w:lang w:val="en-US" w:eastAsia="zh-CN"/>
        </w:rPr>
        <w:t xml:space="preserve">   </w:t>
      </w:r>
      <w:r>
        <w:rPr>
          <w:sz w:val="24"/>
        </w:rPr>
        <w:t>年</w:t>
      </w:r>
      <w:r>
        <w:rPr>
          <w:rFonts w:hint="eastAsia"/>
          <w:sz w:val="24"/>
          <w:u w:val="single"/>
          <w:lang w:val="en-US" w:eastAsia="zh-CN"/>
        </w:rPr>
        <w:t xml:space="preserve">    </w:t>
      </w:r>
      <w:r>
        <w:rPr>
          <w:sz w:val="24"/>
        </w:rPr>
        <w:t>月</w:t>
      </w:r>
      <w:r>
        <w:rPr>
          <w:rFonts w:hint="eastAsia"/>
          <w:color w:val="auto"/>
          <w:sz w:val="24"/>
          <w:u w:val="single"/>
          <w:lang w:val="en-US" w:eastAsia="zh-CN"/>
        </w:rPr>
        <w:t xml:space="preserve"> </w:t>
      </w:r>
      <w:r>
        <w:rPr>
          <w:color w:val="auto"/>
          <w:sz w:val="24"/>
          <w:u w:val="single"/>
        </w:rPr>
        <w:t xml:space="preserve"> </w:t>
      </w:r>
      <w:r>
        <w:rPr>
          <w:rFonts w:hint="eastAsia"/>
          <w:color w:val="auto"/>
          <w:sz w:val="24"/>
          <w:u w:val="single"/>
          <w:lang w:val="en-US" w:eastAsia="zh-CN"/>
        </w:rPr>
        <w:t xml:space="preserve">  </w:t>
      </w:r>
      <w:r>
        <w:rPr>
          <w:sz w:val="24"/>
        </w:rPr>
        <w:t>日</w:t>
      </w:r>
    </w:p>
    <w:p>
      <w:pPr>
        <w:spacing w:line="520" w:lineRule="exact"/>
        <w:ind w:firstLine="480" w:firstLineChars="200"/>
        <w:rPr>
          <w:rFonts w:hint="eastAsia"/>
          <w:sz w:val="24"/>
        </w:rPr>
      </w:pPr>
    </w:p>
    <w:p>
      <w:pPr>
        <w:spacing w:line="520" w:lineRule="exact"/>
        <w:ind w:firstLine="480" w:firstLineChars="200"/>
        <w:rPr>
          <w:sz w:val="24"/>
        </w:rPr>
      </w:pPr>
    </w:p>
    <w:p>
      <w:pPr>
        <w:spacing w:line="520" w:lineRule="exact"/>
        <w:rPr>
          <w:sz w:val="24"/>
        </w:rPr>
      </w:pPr>
      <w:r>
        <w:rPr>
          <w:rFonts w:hint="eastAsia"/>
          <w:sz w:val="24"/>
        </w:rPr>
        <w:t xml:space="preserve">    </w:t>
      </w:r>
      <w:r>
        <w:rPr>
          <w:sz w:val="24"/>
        </w:rPr>
        <w:t>依照《中华人民共和国合同法》及有关法律、法规的规定，双方在平等、自愿、协商一致的基础上，订立合同条款如下：</w:t>
      </w:r>
    </w:p>
    <w:p>
      <w:pPr>
        <w:spacing w:line="520" w:lineRule="exact"/>
        <w:ind w:left="480"/>
        <w:rPr>
          <w:b/>
          <w:sz w:val="24"/>
        </w:rPr>
      </w:pPr>
      <w:r>
        <w:rPr>
          <w:rFonts w:hint="eastAsia"/>
          <w:b/>
          <w:sz w:val="24"/>
        </w:rPr>
        <w:t>第一条</w:t>
      </w:r>
      <w:r>
        <w:rPr>
          <w:b/>
          <w:sz w:val="24"/>
        </w:rPr>
        <w:t xml:space="preserve"> 合同标的物</w:t>
      </w:r>
    </w:p>
    <w:p>
      <w:pPr>
        <w:spacing w:line="520" w:lineRule="exact"/>
        <w:ind w:firstLine="480" w:firstLineChars="200"/>
        <w:rPr>
          <w:sz w:val="24"/>
        </w:rPr>
      </w:pPr>
      <w:r>
        <w:rPr>
          <w:sz w:val="24"/>
        </w:rPr>
        <w:t>1.1 乙方收购甲方指定</w:t>
      </w:r>
      <w:r>
        <w:rPr>
          <w:rFonts w:hint="eastAsia"/>
          <w:sz w:val="24"/>
          <w:lang w:val="en-US" w:eastAsia="zh-CN"/>
        </w:rPr>
        <w:t>2辆</w:t>
      </w:r>
      <w:r>
        <w:rPr>
          <w:sz w:val="24"/>
        </w:rPr>
        <w:t>报废</w:t>
      </w:r>
      <w:r>
        <w:rPr>
          <w:rFonts w:hint="eastAsia"/>
          <w:sz w:val="24"/>
        </w:rPr>
        <w:t>车辆</w:t>
      </w:r>
      <w:r>
        <w:rPr>
          <w:sz w:val="24"/>
        </w:rPr>
        <w:t>，乙方在合同规定的时限内承担并完成甲方指定的相关报废</w:t>
      </w:r>
      <w:r>
        <w:rPr>
          <w:rFonts w:hint="eastAsia"/>
          <w:sz w:val="24"/>
        </w:rPr>
        <w:t>车辆</w:t>
      </w:r>
      <w:r>
        <w:rPr>
          <w:sz w:val="24"/>
        </w:rPr>
        <w:t>的回收工作，并按合同约定向甲方全额支付相关款项。</w:t>
      </w:r>
    </w:p>
    <w:p>
      <w:pPr>
        <w:spacing w:line="520" w:lineRule="exact"/>
        <w:ind w:firstLine="480"/>
        <w:rPr>
          <w:sz w:val="24"/>
        </w:rPr>
      </w:pPr>
      <w:r>
        <w:rPr>
          <w:sz w:val="24"/>
        </w:rPr>
        <w:t>1.2 甲方向乙方分销的报废</w:t>
      </w:r>
      <w:r>
        <w:rPr>
          <w:rFonts w:hint="eastAsia"/>
          <w:sz w:val="24"/>
        </w:rPr>
        <w:t>车辆</w:t>
      </w:r>
      <w:r>
        <w:rPr>
          <w:sz w:val="24"/>
        </w:rPr>
        <w:t>均为已使用过的废弃物品，没有材质单、质量保证书、说明书等相关资料；甲方不保证所销售的报废</w:t>
      </w:r>
      <w:r>
        <w:rPr>
          <w:rFonts w:hint="eastAsia"/>
          <w:sz w:val="24"/>
        </w:rPr>
        <w:t>车辆</w:t>
      </w:r>
      <w:r>
        <w:rPr>
          <w:sz w:val="24"/>
        </w:rPr>
        <w:t>是可用的，无论乙方将相关报废</w:t>
      </w:r>
      <w:r>
        <w:rPr>
          <w:rFonts w:hint="eastAsia"/>
          <w:sz w:val="24"/>
        </w:rPr>
        <w:t>车辆</w:t>
      </w:r>
      <w:r>
        <w:rPr>
          <w:sz w:val="24"/>
        </w:rPr>
        <w:t>用于何种用途，甲方不承担任何质量、安全责任或其他责任。</w:t>
      </w:r>
    </w:p>
    <w:p>
      <w:pPr>
        <w:spacing w:line="520" w:lineRule="exact"/>
        <w:ind w:firstLine="482" w:firstLineChars="200"/>
        <w:rPr>
          <w:b/>
          <w:sz w:val="24"/>
        </w:rPr>
      </w:pPr>
      <w:r>
        <w:rPr>
          <w:b/>
          <w:sz w:val="24"/>
        </w:rPr>
        <w:t>第二条 合同有效期</w:t>
      </w:r>
    </w:p>
    <w:p>
      <w:pPr>
        <w:spacing w:line="520" w:lineRule="exact"/>
        <w:ind w:firstLine="480" w:firstLineChars="200"/>
        <w:rPr>
          <w:rFonts w:hint="eastAsia"/>
          <w:sz w:val="24"/>
        </w:rPr>
      </w:pPr>
      <w:r>
        <w:rPr>
          <w:sz w:val="24"/>
        </w:rPr>
        <w:t>合同有效期：本合同自签定</w:t>
      </w:r>
      <w:r>
        <w:rPr>
          <w:rFonts w:hint="eastAsia"/>
          <w:sz w:val="24"/>
        </w:rPr>
        <w:t>之</w:t>
      </w:r>
      <w:r>
        <w:rPr>
          <w:sz w:val="24"/>
        </w:rPr>
        <w:t>日起</w:t>
      </w:r>
      <w:r>
        <w:rPr>
          <w:rFonts w:hint="eastAsia"/>
          <w:sz w:val="24"/>
        </w:rPr>
        <w:t>生效，在2个月之内，乙方应完成本合同项下甲方报废车辆的相关处置工作。</w:t>
      </w:r>
    </w:p>
    <w:p>
      <w:pPr>
        <w:spacing w:line="520" w:lineRule="exact"/>
        <w:ind w:left="480"/>
        <w:rPr>
          <w:b/>
          <w:sz w:val="24"/>
        </w:rPr>
      </w:pPr>
      <w:r>
        <w:rPr>
          <w:b/>
          <w:sz w:val="24"/>
        </w:rPr>
        <w:t>第三条 双方责任</w:t>
      </w:r>
    </w:p>
    <w:p>
      <w:pPr>
        <w:spacing w:line="520" w:lineRule="exact"/>
        <w:ind w:firstLine="480"/>
        <w:rPr>
          <w:b/>
          <w:sz w:val="24"/>
        </w:rPr>
      </w:pPr>
      <w:r>
        <w:rPr>
          <w:b/>
          <w:sz w:val="24"/>
        </w:rPr>
        <w:t>3.1 甲方的责任</w:t>
      </w:r>
    </w:p>
    <w:p>
      <w:pPr>
        <w:spacing w:line="520" w:lineRule="exact"/>
        <w:ind w:firstLine="480" w:firstLineChars="200"/>
        <w:rPr>
          <w:sz w:val="24"/>
        </w:rPr>
      </w:pPr>
      <w:r>
        <w:rPr>
          <w:rFonts w:hint="eastAsia"/>
          <w:sz w:val="24"/>
        </w:rPr>
        <w:t>3.1.1</w:t>
      </w:r>
      <w:r>
        <w:rPr>
          <w:sz w:val="24"/>
        </w:rPr>
        <w:t>甲方的该批车辆须保证四大总成齐全。</w:t>
      </w:r>
    </w:p>
    <w:p>
      <w:pPr>
        <w:spacing w:line="520" w:lineRule="exact"/>
        <w:ind w:firstLine="480" w:firstLineChars="200"/>
        <w:rPr>
          <w:rFonts w:hint="eastAsia"/>
          <w:sz w:val="24"/>
        </w:rPr>
      </w:pPr>
      <w:r>
        <w:rPr>
          <w:rFonts w:hint="eastAsia"/>
          <w:sz w:val="24"/>
        </w:rPr>
        <w:t>3.1.</w:t>
      </w:r>
      <w:r>
        <w:rPr>
          <w:rFonts w:hint="eastAsia"/>
          <w:sz w:val="24"/>
          <w:lang w:val="en-US" w:eastAsia="zh-CN"/>
        </w:rPr>
        <w:t>2</w:t>
      </w:r>
      <w:r>
        <w:rPr>
          <w:sz w:val="24"/>
        </w:rPr>
        <w:t>甲方的该批车辆需无违章，无封档，无发动机号码和车架号码不符的情况，如有不符的，甲方必须向乙方提供变更号码所需的证照资料。甲方应将车辆报废计划提供给乙方。</w:t>
      </w:r>
    </w:p>
    <w:p>
      <w:pPr>
        <w:spacing w:line="520" w:lineRule="exact"/>
        <w:ind w:firstLine="480"/>
        <w:rPr>
          <w:b/>
          <w:sz w:val="24"/>
        </w:rPr>
      </w:pPr>
      <w:r>
        <w:rPr>
          <w:b/>
          <w:sz w:val="24"/>
        </w:rPr>
        <w:t>3.2 乙方的责任</w:t>
      </w:r>
    </w:p>
    <w:p>
      <w:pPr>
        <w:spacing w:line="520" w:lineRule="exact"/>
        <w:ind w:firstLine="480" w:firstLineChars="200"/>
        <w:rPr>
          <w:rFonts w:hint="eastAsia"/>
          <w:sz w:val="24"/>
        </w:rPr>
      </w:pPr>
      <w:r>
        <w:rPr>
          <w:sz w:val="24"/>
        </w:rPr>
        <w:t>3</w:t>
      </w:r>
      <w:r>
        <w:rPr>
          <w:rFonts w:hint="eastAsia"/>
          <w:sz w:val="24"/>
        </w:rPr>
        <w:t>.2.1乙方必须持有效的《报废汽车回收企业资格认定书》及《营业执照》等企业证明材料，属于具备国家报废汽车经营许可资质的回收单位。</w:t>
      </w:r>
    </w:p>
    <w:p>
      <w:pPr>
        <w:spacing w:line="520" w:lineRule="exact"/>
        <w:ind w:firstLine="480" w:firstLineChars="200"/>
        <w:rPr>
          <w:rFonts w:hint="eastAsia"/>
          <w:sz w:val="24"/>
        </w:rPr>
      </w:pPr>
      <w:r>
        <w:rPr>
          <w:rFonts w:hint="eastAsia"/>
          <w:sz w:val="24"/>
        </w:rPr>
        <w:t>3.2.</w:t>
      </w:r>
      <w:r>
        <w:rPr>
          <w:rFonts w:hint="eastAsia"/>
          <w:sz w:val="24"/>
          <w:lang w:val="en-US" w:eastAsia="zh-CN"/>
        </w:rPr>
        <w:t>2</w:t>
      </w:r>
      <w:r>
        <w:rPr>
          <w:sz w:val="24"/>
        </w:rPr>
        <w:t>乙方为甲方提供免费拖车服务，在协议签订</w:t>
      </w:r>
      <w:r>
        <w:rPr>
          <w:rFonts w:hint="eastAsia"/>
          <w:sz w:val="24"/>
        </w:rPr>
        <w:t>、交完报废车</w:t>
      </w:r>
      <w:r>
        <w:rPr>
          <w:sz w:val="24"/>
        </w:rPr>
        <w:t>收购金后</w:t>
      </w:r>
      <w:r>
        <w:rPr>
          <w:rFonts w:hint="eastAsia"/>
          <w:sz w:val="24"/>
        </w:rPr>
        <w:t>2</w:t>
      </w:r>
      <w:r>
        <w:rPr>
          <w:sz w:val="24"/>
        </w:rPr>
        <w:t>天内</w:t>
      </w:r>
      <w:r>
        <w:rPr>
          <w:rFonts w:hint="eastAsia"/>
          <w:sz w:val="24"/>
        </w:rPr>
        <w:t>，</w:t>
      </w:r>
      <w:r>
        <w:rPr>
          <w:sz w:val="24"/>
        </w:rPr>
        <w:t>到甲方场地进行拖车，并按国家规定处置报废车辆，保证拖运安全。在此期间所发生的所有问题由乙方承担责任。</w:t>
      </w:r>
    </w:p>
    <w:p>
      <w:pPr>
        <w:spacing w:line="520" w:lineRule="exact"/>
        <w:ind w:firstLine="480" w:firstLineChars="200"/>
        <w:rPr>
          <w:sz w:val="24"/>
        </w:rPr>
      </w:pPr>
      <w:r>
        <w:rPr>
          <w:rFonts w:hint="eastAsia"/>
          <w:sz w:val="24"/>
        </w:rPr>
        <w:t>3.2.</w:t>
      </w:r>
      <w:r>
        <w:rPr>
          <w:rFonts w:hint="eastAsia"/>
          <w:sz w:val="24"/>
          <w:lang w:val="en-US" w:eastAsia="zh-CN"/>
        </w:rPr>
        <w:t>3</w:t>
      </w:r>
      <w:r>
        <w:rPr>
          <w:sz w:val="24"/>
        </w:rPr>
        <w:t>乙方在签订本协议后10天内未能将报废车辆拖离甲方停车场的，将视为乙方严重违约，乙方须向甲方支付每辆报废车壹仟元的违约金。</w:t>
      </w:r>
    </w:p>
    <w:p>
      <w:pPr>
        <w:spacing w:line="520" w:lineRule="exact"/>
        <w:ind w:firstLine="480" w:firstLineChars="200"/>
        <w:rPr>
          <w:rFonts w:hint="eastAsia"/>
          <w:sz w:val="24"/>
        </w:rPr>
      </w:pPr>
      <w:r>
        <w:rPr>
          <w:rFonts w:hint="eastAsia"/>
          <w:sz w:val="24"/>
        </w:rPr>
        <w:t>3.2.</w:t>
      </w:r>
      <w:r>
        <w:rPr>
          <w:rFonts w:hint="eastAsia"/>
          <w:sz w:val="24"/>
          <w:lang w:val="en-US" w:eastAsia="zh-CN"/>
        </w:rPr>
        <w:t>4</w:t>
      </w:r>
      <w:r>
        <w:rPr>
          <w:rFonts w:hint="eastAsia"/>
          <w:sz w:val="24"/>
        </w:rPr>
        <w:t>若甲方车辆信息资料经车辆档案部门查验与档案相符的，乙方须在签订协议后2个月内按国家有关规定为甲方办理车辆报废的相关手续，并在规定的时间内清理所有车辆，并向甲方递送证明车辆报废的全部文件。</w:t>
      </w:r>
    </w:p>
    <w:p>
      <w:pPr>
        <w:spacing w:line="520" w:lineRule="exact"/>
        <w:ind w:firstLine="480" w:firstLineChars="200"/>
        <w:rPr>
          <w:rFonts w:hint="eastAsia"/>
          <w:sz w:val="24"/>
        </w:rPr>
      </w:pPr>
      <w:r>
        <w:rPr>
          <w:rFonts w:hint="eastAsia"/>
          <w:sz w:val="24"/>
        </w:rPr>
        <w:t>3.2.</w:t>
      </w:r>
      <w:r>
        <w:rPr>
          <w:rFonts w:hint="eastAsia"/>
          <w:sz w:val="24"/>
          <w:lang w:val="en-US" w:eastAsia="zh-CN"/>
        </w:rPr>
        <w:t>5</w:t>
      </w:r>
      <w:r>
        <w:rPr>
          <w:rFonts w:hint="eastAsia"/>
          <w:sz w:val="24"/>
        </w:rPr>
        <w:t xml:space="preserve"> 民航牌车辆乙方需提供每台车辆报废证明。</w:t>
      </w:r>
    </w:p>
    <w:p>
      <w:pPr>
        <w:spacing w:line="520" w:lineRule="exact"/>
        <w:ind w:left="480"/>
        <w:rPr>
          <w:b/>
          <w:sz w:val="24"/>
        </w:rPr>
      </w:pPr>
      <w:r>
        <w:rPr>
          <w:b/>
          <w:sz w:val="24"/>
        </w:rPr>
        <w:t>第四条 合同价款结算方式及时间</w:t>
      </w:r>
    </w:p>
    <w:p>
      <w:pPr>
        <w:spacing w:line="460" w:lineRule="exact"/>
        <w:ind w:firstLine="480" w:firstLineChars="0"/>
        <w:rPr>
          <w:rFonts w:hint="eastAsia"/>
          <w:sz w:val="24"/>
          <w:szCs w:val="22"/>
          <w:u w:val="none"/>
        </w:rPr>
      </w:pPr>
      <w:r>
        <w:rPr>
          <w:sz w:val="24"/>
        </w:rPr>
        <w:t>4.1回收</w:t>
      </w:r>
      <w:r>
        <w:rPr>
          <w:rFonts w:hint="eastAsia"/>
          <w:sz w:val="24"/>
        </w:rPr>
        <w:t>报废车辆</w:t>
      </w:r>
      <w:r>
        <w:rPr>
          <w:sz w:val="24"/>
        </w:rPr>
        <w:t>的结算款项按</w:t>
      </w:r>
      <w:r>
        <w:rPr>
          <w:rFonts w:hint="eastAsia"/>
          <w:sz w:val="24"/>
        </w:rPr>
        <w:t>乙方的中标</w:t>
      </w:r>
      <w:r>
        <w:rPr>
          <w:rFonts w:hint="eastAsia"/>
          <w:sz w:val="24"/>
          <w:lang w:eastAsia="zh-CN"/>
        </w:rPr>
        <w:t>价</w:t>
      </w:r>
      <w:r>
        <w:rPr>
          <w:rFonts w:hint="eastAsia"/>
          <w:sz w:val="24"/>
        </w:rPr>
        <w:t>为准,中标</w:t>
      </w:r>
      <w:r>
        <w:rPr>
          <w:rFonts w:hint="eastAsia"/>
          <w:sz w:val="24"/>
          <w:lang w:eastAsia="zh-CN"/>
        </w:rPr>
        <w:t>价</w:t>
      </w:r>
      <w:r>
        <w:rPr>
          <w:rFonts w:hint="eastAsia"/>
          <w:sz w:val="24"/>
        </w:rPr>
        <w:t>为</w:t>
      </w:r>
      <w:r>
        <w:rPr>
          <w:rFonts w:hint="eastAsia"/>
          <w:sz w:val="24"/>
          <w:u w:val="single"/>
        </w:rPr>
        <w:t>人民币</w:t>
      </w:r>
      <w:r>
        <w:rPr>
          <w:rFonts w:hint="eastAsia"/>
          <w:sz w:val="24"/>
          <w:u w:val="single"/>
          <w:lang w:val="en-US" w:eastAsia="zh-CN"/>
        </w:rPr>
        <w:t xml:space="preserve">        </w:t>
      </w:r>
      <w:r>
        <w:rPr>
          <w:rFonts w:hint="eastAsia" w:ascii="Times New Roman" w:hAnsi="Times New Roman" w:eastAsia="宋体" w:cs="Times New Roman"/>
          <w:sz w:val="24"/>
          <w:szCs w:val="22"/>
          <w:u w:val="none"/>
          <w:lang w:val="en-US" w:eastAsia="zh-CN"/>
        </w:rPr>
        <w:t>0000.00元（大写：          ）。中标价为含增值税价格，按现行增值税率</w:t>
      </w:r>
      <w:r>
        <w:rPr>
          <w:rFonts w:hint="eastAsia" w:cs="Times New Roman"/>
          <w:sz w:val="24"/>
          <w:szCs w:val="22"/>
          <w:u w:val="none"/>
          <w:lang w:val="en-US" w:eastAsia="zh-CN"/>
        </w:rPr>
        <w:t xml:space="preserve">  </w:t>
      </w:r>
      <w:r>
        <w:rPr>
          <w:rFonts w:hint="eastAsia" w:ascii="Times New Roman" w:hAnsi="Times New Roman" w:eastAsia="宋体" w:cs="Times New Roman"/>
          <w:sz w:val="24"/>
          <w:szCs w:val="22"/>
          <w:u w:val="none"/>
          <w:lang w:val="en-US" w:eastAsia="zh-CN"/>
        </w:rPr>
        <w:t>%。如在合同履行期间，国家政策再次调整增值税适用税率的，依据国家政策通告，结算金额不变，增值税发票开具适用新的增值税税率。</w:t>
      </w:r>
    </w:p>
    <w:p>
      <w:pPr>
        <w:autoSpaceDE w:val="0"/>
        <w:spacing w:line="520" w:lineRule="exact"/>
        <w:ind w:firstLine="480"/>
        <w:rPr>
          <w:sz w:val="24"/>
        </w:rPr>
      </w:pPr>
      <w:r>
        <w:rPr>
          <w:sz w:val="24"/>
        </w:rPr>
        <w:t>4.2</w:t>
      </w:r>
      <w:r>
        <w:rPr>
          <w:rFonts w:hint="eastAsia"/>
          <w:sz w:val="24"/>
        </w:rPr>
        <w:t>在合同签订起2</w:t>
      </w:r>
      <w:r>
        <w:rPr>
          <w:sz w:val="24"/>
        </w:rPr>
        <w:t>个工作日内，</w:t>
      </w:r>
      <w:r>
        <w:rPr>
          <w:rFonts w:hint="eastAsia"/>
          <w:sz w:val="24"/>
        </w:rPr>
        <w:t>乙方</w:t>
      </w:r>
      <w:r>
        <w:rPr>
          <w:sz w:val="24"/>
        </w:rPr>
        <w:t>采用</w:t>
      </w:r>
      <w:r>
        <w:rPr>
          <w:rFonts w:ascii="ZWAdobeF" w:hAnsi="ZWAdobeF" w:cs="ZWAdobeF"/>
          <w:sz w:val="2"/>
        </w:rPr>
        <w:t>U</w:t>
      </w:r>
      <w:r>
        <w:rPr>
          <w:b/>
          <w:sz w:val="24"/>
          <w:u w:val="single"/>
        </w:rPr>
        <w:t>电汇</w:t>
      </w:r>
      <w:r>
        <w:rPr>
          <w:rFonts w:ascii="ZWAdobeF" w:hAnsi="ZWAdobeF" w:cs="ZWAdobeF"/>
          <w:sz w:val="2"/>
        </w:rPr>
        <w:t>U</w:t>
      </w:r>
      <w:r>
        <w:rPr>
          <w:sz w:val="24"/>
        </w:rPr>
        <w:t>方式，将回收报废</w:t>
      </w:r>
      <w:r>
        <w:rPr>
          <w:rFonts w:hint="eastAsia"/>
          <w:sz w:val="24"/>
        </w:rPr>
        <w:t>车辆</w:t>
      </w:r>
      <w:r>
        <w:rPr>
          <w:sz w:val="24"/>
        </w:rPr>
        <w:t>的</w:t>
      </w:r>
      <w:r>
        <w:rPr>
          <w:rFonts w:hint="eastAsia"/>
          <w:sz w:val="24"/>
        </w:rPr>
        <w:t>全部</w:t>
      </w:r>
      <w:r>
        <w:rPr>
          <w:sz w:val="24"/>
        </w:rPr>
        <w:t>结算款项一次性全额支付至甲方指定银行账户。</w:t>
      </w:r>
    </w:p>
    <w:p>
      <w:pPr>
        <w:spacing w:line="520" w:lineRule="exact"/>
        <w:ind w:firstLine="480"/>
        <w:rPr>
          <w:sz w:val="24"/>
        </w:rPr>
      </w:pPr>
      <w:r>
        <w:rPr>
          <w:sz w:val="24"/>
        </w:rPr>
        <w:t>4.3甲方指定银行账户信息：</w:t>
      </w:r>
    </w:p>
    <w:p>
      <w:pPr>
        <w:spacing w:line="520" w:lineRule="exact"/>
        <w:ind w:firstLine="480"/>
        <w:rPr>
          <w:rFonts w:hint="eastAsia" w:eastAsia="宋体"/>
          <w:sz w:val="24"/>
          <w:lang w:val="en-US" w:eastAsia="zh-CN"/>
        </w:rPr>
      </w:pPr>
      <w:r>
        <w:rPr>
          <w:sz w:val="24"/>
        </w:rPr>
        <w:t>账户名称：</w:t>
      </w:r>
    </w:p>
    <w:p>
      <w:pPr>
        <w:spacing w:line="520" w:lineRule="exact"/>
        <w:ind w:firstLine="480"/>
        <w:rPr>
          <w:rFonts w:hint="eastAsia" w:eastAsia="宋体"/>
          <w:sz w:val="24"/>
          <w:lang w:eastAsia="zh-CN"/>
        </w:rPr>
      </w:pPr>
      <w:r>
        <w:rPr>
          <w:sz w:val="24"/>
        </w:rPr>
        <w:t>开户银行：</w:t>
      </w:r>
    </w:p>
    <w:p>
      <w:pPr>
        <w:spacing w:line="520" w:lineRule="exact"/>
        <w:ind w:firstLine="480"/>
        <w:rPr>
          <w:rFonts w:hint="eastAsia" w:eastAsia="宋体"/>
          <w:sz w:val="24"/>
          <w:lang w:val="en-US" w:eastAsia="zh-CN"/>
        </w:rPr>
      </w:pPr>
      <w:r>
        <w:rPr>
          <w:sz w:val="24"/>
        </w:rPr>
        <w:t>银行账号：</w:t>
      </w:r>
    </w:p>
    <w:p>
      <w:pPr>
        <w:spacing w:line="520" w:lineRule="exact"/>
        <w:ind w:firstLine="480"/>
        <w:rPr>
          <w:sz w:val="24"/>
        </w:rPr>
      </w:pPr>
      <w:r>
        <w:rPr>
          <w:sz w:val="24"/>
        </w:rPr>
        <w:t>4.4甲方</w:t>
      </w:r>
      <w:r>
        <w:rPr>
          <w:rFonts w:hint="eastAsia"/>
          <w:sz w:val="24"/>
        </w:rPr>
        <w:t>在确认</w:t>
      </w:r>
      <w:r>
        <w:rPr>
          <w:sz w:val="24"/>
        </w:rPr>
        <w:t>收到</w:t>
      </w:r>
      <w:r>
        <w:rPr>
          <w:rFonts w:hint="eastAsia"/>
          <w:sz w:val="24"/>
        </w:rPr>
        <w:t>全部</w:t>
      </w:r>
      <w:r>
        <w:rPr>
          <w:sz w:val="24"/>
        </w:rPr>
        <w:t>报废</w:t>
      </w:r>
      <w:r>
        <w:rPr>
          <w:rFonts w:hint="eastAsia"/>
          <w:sz w:val="24"/>
        </w:rPr>
        <w:t>车辆</w:t>
      </w:r>
      <w:r>
        <w:rPr>
          <w:sz w:val="24"/>
        </w:rPr>
        <w:t>回收结算款项</w:t>
      </w:r>
      <w:r>
        <w:rPr>
          <w:rFonts w:hint="eastAsia"/>
          <w:sz w:val="24"/>
        </w:rPr>
        <w:t>后，10个工作日内向乙方</w:t>
      </w:r>
      <w:r>
        <w:rPr>
          <w:sz w:val="24"/>
        </w:rPr>
        <w:t>开具收款收据</w:t>
      </w:r>
      <w:r>
        <w:rPr>
          <w:strike w:val="0"/>
          <w:dstrike w:val="0"/>
          <w:color w:val="auto"/>
          <w:sz w:val="24"/>
        </w:rPr>
        <w:t>或</w:t>
      </w:r>
      <w:r>
        <w:rPr>
          <w:rFonts w:hint="eastAsia"/>
          <w:strike w:val="0"/>
          <w:dstrike w:val="0"/>
          <w:color w:val="auto"/>
          <w:sz w:val="24"/>
          <w:lang w:eastAsia="zh-CN"/>
        </w:rPr>
        <w:t>增值税</w:t>
      </w:r>
      <w:r>
        <w:rPr>
          <w:strike w:val="0"/>
          <w:dstrike w:val="0"/>
          <w:color w:val="auto"/>
          <w:sz w:val="24"/>
        </w:rPr>
        <w:t>发票</w:t>
      </w:r>
      <w:r>
        <w:rPr>
          <w:sz w:val="24"/>
        </w:rPr>
        <w:t>。</w:t>
      </w:r>
    </w:p>
    <w:p>
      <w:pPr>
        <w:spacing w:line="520" w:lineRule="exact"/>
        <w:ind w:firstLine="480"/>
        <w:rPr>
          <w:rFonts w:hint="eastAsia"/>
          <w:sz w:val="24"/>
        </w:rPr>
      </w:pPr>
      <w:r>
        <w:rPr>
          <w:sz w:val="24"/>
        </w:rPr>
        <w:t>4.5</w:t>
      </w:r>
      <w:r>
        <w:rPr>
          <w:rFonts w:hint="eastAsia"/>
          <w:sz w:val="24"/>
        </w:rPr>
        <w:t>乙方凭甲方开具的收款收据</w:t>
      </w:r>
      <w:r>
        <w:rPr>
          <w:rFonts w:hint="eastAsia"/>
          <w:strike w:val="0"/>
          <w:dstrike w:val="0"/>
          <w:color w:val="auto"/>
          <w:sz w:val="24"/>
        </w:rPr>
        <w:t>或发票</w:t>
      </w:r>
      <w:r>
        <w:rPr>
          <w:rFonts w:hint="eastAsia"/>
          <w:sz w:val="24"/>
        </w:rPr>
        <w:t>与甲方办理交接手续，运走报废车辆实物。</w:t>
      </w:r>
    </w:p>
    <w:p>
      <w:pPr>
        <w:spacing w:line="520" w:lineRule="exact"/>
        <w:ind w:left="480"/>
        <w:rPr>
          <w:b/>
          <w:sz w:val="24"/>
        </w:rPr>
      </w:pPr>
      <w:r>
        <w:rPr>
          <w:b/>
          <w:sz w:val="24"/>
        </w:rPr>
        <w:t>第</w:t>
      </w:r>
      <w:r>
        <w:rPr>
          <w:rFonts w:hint="eastAsia"/>
          <w:b/>
          <w:sz w:val="24"/>
        </w:rPr>
        <w:t>五</w:t>
      </w:r>
      <w:r>
        <w:rPr>
          <w:b/>
          <w:sz w:val="24"/>
        </w:rPr>
        <w:t>条 合同争议的解决方式</w:t>
      </w:r>
    </w:p>
    <w:p>
      <w:pPr>
        <w:autoSpaceDE w:val="0"/>
        <w:spacing w:line="520" w:lineRule="exact"/>
        <w:ind w:firstLine="480"/>
        <w:rPr>
          <w:b/>
          <w:sz w:val="24"/>
        </w:rPr>
      </w:pPr>
      <w:r>
        <w:rPr>
          <w:sz w:val="24"/>
        </w:rPr>
        <w:t>本合同在履行过程中发生的争议，由双方协商解决；协商不成，</w:t>
      </w:r>
      <w:r>
        <w:rPr>
          <w:rFonts w:hint="eastAsia"/>
          <w:sz w:val="24"/>
          <w:lang w:eastAsia="zh-CN"/>
        </w:rPr>
        <w:t>将</w:t>
      </w:r>
      <w:r>
        <w:rPr>
          <w:sz w:val="24"/>
        </w:rPr>
        <w:t>通过物流公司所在地人民法院解决合同争议。</w:t>
      </w:r>
    </w:p>
    <w:p>
      <w:pPr>
        <w:spacing w:line="520" w:lineRule="exact"/>
        <w:rPr>
          <w:b/>
          <w:sz w:val="24"/>
        </w:rPr>
      </w:pPr>
      <w:r>
        <w:rPr>
          <w:rFonts w:hint="eastAsia"/>
          <w:b/>
          <w:sz w:val="24"/>
        </w:rPr>
        <w:t xml:space="preserve">    </w:t>
      </w:r>
      <w:r>
        <w:rPr>
          <w:b/>
          <w:sz w:val="24"/>
        </w:rPr>
        <w:t>第</w:t>
      </w:r>
      <w:r>
        <w:rPr>
          <w:rFonts w:hint="eastAsia"/>
          <w:b/>
          <w:sz w:val="24"/>
        </w:rPr>
        <w:t>六</w:t>
      </w:r>
      <w:r>
        <w:rPr>
          <w:b/>
          <w:sz w:val="24"/>
        </w:rPr>
        <w:t>条 其他</w:t>
      </w:r>
    </w:p>
    <w:p>
      <w:pPr>
        <w:spacing w:line="520" w:lineRule="exact"/>
        <w:ind w:firstLine="480"/>
        <w:rPr>
          <w:sz w:val="24"/>
        </w:rPr>
      </w:pPr>
      <w:r>
        <w:rPr>
          <w:rFonts w:hint="eastAsia"/>
          <w:sz w:val="24"/>
        </w:rPr>
        <w:t>6</w:t>
      </w:r>
      <w:r>
        <w:rPr>
          <w:sz w:val="24"/>
        </w:rPr>
        <w:t>.1 本合同未尽事宜，由双方协商形成补充协议。</w:t>
      </w:r>
    </w:p>
    <w:p>
      <w:pPr>
        <w:spacing w:line="520" w:lineRule="exact"/>
        <w:ind w:firstLine="480"/>
        <w:rPr>
          <w:sz w:val="24"/>
        </w:rPr>
      </w:pPr>
      <w:r>
        <w:rPr>
          <w:rFonts w:hint="eastAsia"/>
          <w:sz w:val="24"/>
        </w:rPr>
        <w:t>6</w:t>
      </w:r>
      <w:r>
        <w:rPr>
          <w:sz w:val="24"/>
        </w:rPr>
        <w:t>.2 本合同附件作为合同组成部分，与合同正文具有同等效力。</w:t>
      </w:r>
    </w:p>
    <w:p>
      <w:pPr>
        <w:spacing w:line="520" w:lineRule="exact"/>
        <w:ind w:firstLine="480"/>
        <w:rPr>
          <w:sz w:val="24"/>
        </w:rPr>
      </w:pPr>
      <w:r>
        <w:rPr>
          <w:rFonts w:hint="eastAsia"/>
          <w:sz w:val="24"/>
        </w:rPr>
        <w:t>6</w:t>
      </w:r>
      <w:r>
        <w:rPr>
          <w:sz w:val="24"/>
        </w:rPr>
        <w:t>.3 本合同一式</w:t>
      </w:r>
      <w:r>
        <w:rPr>
          <w:rFonts w:hint="eastAsia"/>
          <w:sz w:val="24"/>
        </w:rPr>
        <w:t>四</w:t>
      </w:r>
      <w:r>
        <w:rPr>
          <w:sz w:val="24"/>
        </w:rPr>
        <w:t>份，双方各执</w:t>
      </w:r>
      <w:r>
        <w:rPr>
          <w:rFonts w:hint="eastAsia"/>
          <w:sz w:val="24"/>
        </w:rPr>
        <w:t>二</w:t>
      </w:r>
      <w:r>
        <w:rPr>
          <w:sz w:val="24"/>
        </w:rPr>
        <w:t>份，自签字并盖章之日起生效。</w:t>
      </w:r>
    </w:p>
    <w:p>
      <w:pPr>
        <w:spacing w:line="520" w:lineRule="exact"/>
        <w:rPr>
          <w:sz w:val="24"/>
        </w:rPr>
      </w:pPr>
    </w:p>
    <w:p>
      <w:pPr>
        <w:spacing w:line="520" w:lineRule="exact"/>
        <w:rPr>
          <w:sz w:val="24"/>
        </w:rPr>
      </w:pPr>
    </w:p>
    <w:tbl>
      <w:tblPr>
        <w:tblStyle w:val="16"/>
        <w:tblW w:w="9672"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3"/>
        <w:gridCol w:w="4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4743" w:type="dxa"/>
            <w:tcBorders>
              <w:bottom w:val="single" w:color="auto" w:sz="4" w:space="0"/>
            </w:tcBorders>
            <w:vAlign w:val="top"/>
          </w:tcPr>
          <w:p>
            <w:pPr>
              <w:keepNext w:val="0"/>
              <w:keepLines w:val="0"/>
              <w:suppressLineNumbers w:val="0"/>
              <w:spacing w:before="0" w:beforeAutospacing="0" w:after="0" w:afterAutospacing="0" w:line="400" w:lineRule="exact"/>
              <w:ind w:left="0" w:right="0"/>
              <w:jc w:val="center"/>
              <w:rPr>
                <w:rFonts w:hint="default"/>
                <w:sz w:val="24"/>
                <w:szCs w:val="20"/>
              </w:rPr>
            </w:pPr>
            <w:r>
              <w:rPr>
                <w:rFonts w:hint="default"/>
                <w:sz w:val="24"/>
                <w:szCs w:val="20"/>
              </w:rPr>
              <w:t>甲    方</w:t>
            </w:r>
          </w:p>
        </w:tc>
        <w:tc>
          <w:tcPr>
            <w:tcW w:w="4929" w:type="dxa"/>
            <w:tcBorders>
              <w:bottom w:val="single" w:color="auto" w:sz="4" w:space="0"/>
            </w:tcBorders>
            <w:vAlign w:val="top"/>
          </w:tcPr>
          <w:p>
            <w:pPr>
              <w:keepNext w:val="0"/>
              <w:keepLines w:val="0"/>
              <w:suppressLineNumbers w:val="0"/>
              <w:spacing w:before="0" w:beforeAutospacing="0" w:after="0" w:afterAutospacing="0" w:line="400" w:lineRule="exact"/>
              <w:ind w:left="0" w:right="0"/>
              <w:jc w:val="center"/>
              <w:rPr>
                <w:rFonts w:hint="default"/>
                <w:sz w:val="24"/>
                <w:szCs w:val="20"/>
              </w:rPr>
            </w:pPr>
            <w:r>
              <w:rPr>
                <w:rFonts w:hint="default"/>
                <w:sz w:val="24"/>
                <w:szCs w:val="20"/>
              </w:rPr>
              <w:t>乙    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6" w:hRule="exact"/>
        </w:trPr>
        <w:tc>
          <w:tcPr>
            <w:tcW w:w="4743" w:type="dxa"/>
            <w:tcBorders>
              <w:bottom w:val="single" w:color="auto" w:sz="4" w:space="0"/>
            </w:tcBorders>
            <w:vAlign w:val="top"/>
          </w:tcPr>
          <w:p>
            <w:pPr>
              <w:keepNext w:val="0"/>
              <w:keepLines w:val="0"/>
              <w:suppressLineNumbers w:val="0"/>
              <w:spacing w:before="0" w:beforeAutospacing="0" w:after="0" w:afterAutospacing="0" w:line="560" w:lineRule="exact"/>
              <w:ind w:left="0" w:right="0"/>
              <w:rPr>
                <w:rFonts w:hint="default"/>
                <w:sz w:val="24"/>
                <w:szCs w:val="20"/>
              </w:rPr>
            </w:pPr>
            <w:r>
              <w:rPr>
                <w:rFonts w:hint="default"/>
                <w:sz w:val="24"/>
                <w:szCs w:val="20"/>
              </w:rPr>
              <w:t>单位名称（章）：</w:t>
            </w:r>
          </w:p>
          <w:p>
            <w:pPr>
              <w:keepNext w:val="0"/>
              <w:keepLines w:val="0"/>
              <w:suppressLineNumbers w:val="0"/>
              <w:spacing w:before="0" w:beforeAutospacing="0" w:after="0" w:afterAutospacing="0" w:line="560" w:lineRule="exact"/>
              <w:ind w:left="0" w:right="0"/>
              <w:rPr>
                <w:rFonts w:hint="default"/>
                <w:sz w:val="24"/>
                <w:szCs w:val="20"/>
              </w:rPr>
            </w:pPr>
            <w:r>
              <w:rPr>
                <w:rFonts w:hint="default"/>
                <w:sz w:val="24"/>
                <w:szCs w:val="20"/>
              </w:rPr>
              <w:t>单位地址：</w:t>
            </w:r>
          </w:p>
          <w:p>
            <w:pPr>
              <w:keepNext w:val="0"/>
              <w:keepLines w:val="0"/>
              <w:suppressLineNumbers w:val="0"/>
              <w:spacing w:before="0" w:beforeAutospacing="0" w:after="0" w:afterAutospacing="0" w:line="560" w:lineRule="exact"/>
              <w:ind w:left="0" w:right="0"/>
              <w:rPr>
                <w:rFonts w:hint="eastAsia" w:eastAsia="宋体"/>
                <w:sz w:val="24"/>
                <w:szCs w:val="20"/>
                <w:lang w:eastAsia="zh-CN"/>
              </w:rPr>
            </w:pPr>
            <w:r>
              <w:rPr>
                <w:rFonts w:hint="default"/>
                <w:sz w:val="24"/>
                <w:szCs w:val="20"/>
              </w:rPr>
              <w:t>法定代表人：</w:t>
            </w:r>
          </w:p>
          <w:p>
            <w:pPr>
              <w:keepNext w:val="0"/>
              <w:keepLines w:val="0"/>
              <w:suppressLineNumbers w:val="0"/>
              <w:spacing w:before="0" w:beforeAutospacing="0" w:after="0" w:afterAutospacing="0" w:line="560" w:lineRule="exact"/>
              <w:ind w:left="0" w:right="0"/>
              <w:rPr>
                <w:rFonts w:hint="default"/>
                <w:sz w:val="24"/>
                <w:szCs w:val="20"/>
              </w:rPr>
            </w:pPr>
            <w:r>
              <w:rPr>
                <w:rFonts w:hint="default"/>
                <w:sz w:val="24"/>
                <w:szCs w:val="20"/>
              </w:rPr>
              <w:t>委托代理人：</w:t>
            </w:r>
          </w:p>
          <w:p>
            <w:pPr>
              <w:keepNext w:val="0"/>
              <w:keepLines w:val="0"/>
              <w:suppressLineNumbers w:val="0"/>
              <w:spacing w:before="0" w:beforeAutospacing="0" w:after="0" w:afterAutospacing="0" w:line="560" w:lineRule="exact"/>
              <w:ind w:left="0" w:right="0"/>
              <w:rPr>
                <w:rFonts w:hint="eastAsia" w:eastAsia="宋体"/>
                <w:sz w:val="24"/>
                <w:szCs w:val="20"/>
                <w:lang w:eastAsia="zh-CN"/>
              </w:rPr>
            </w:pPr>
            <w:r>
              <w:rPr>
                <w:rFonts w:hint="default"/>
                <w:sz w:val="24"/>
                <w:szCs w:val="20"/>
              </w:rPr>
              <w:t>开户银行：</w:t>
            </w:r>
          </w:p>
          <w:p>
            <w:pPr>
              <w:keepNext w:val="0"/>
              <w:keepLines w:val="0"/>
              <w:suppressLineNumbers w:val="0"/>
              <w:spacing w:before="0" w:beforeAutospacing="0" w:after="0" w:afterAutospacing="0" w:line="520" w:lineRule="exact"/>
              <w:ind w:left="0" w:right="0" w:firstLine="0"/>
              <w:rPr>
                <w:rFonts w:hint="eastAsia" w:eastAsia="宋体"/>
                <w:sz w:val="24"/>
                <w:szCs w:val="20"/>
                <w:lang w:val="en-US" w:eastAsia="zh-CN"/>
              </w:rPr>
            </w:pPr>
            <w:r>
              <w:rPr>
                <w:rFonts w:hint="default"/>
                <w:sz w:val="24"/>
                <w:szCs w:val="20"/>
              </w:rPr>
              <w:t>帐号：</w:t>
            </w:r>
          </w:p>
          <w:p>
            <w:pPr>
              <w:keepNext w:val="0"/>
              <w:keepLines w:val="0"/>
              <w:suppressLineNumbers w:val="0"/>
              <w:spacing w:before="0" w:beforeAutospacing="0" w:after="0" w:afterAutospacing="0" w:line="560" w:lineRule="exact"/>
              <w:ind w:left="0" w:right="0"/>
              <w:rPr>
                <w:rFonts w:hint="eastAsia" w:eastAsia="宋体"/>
                <w:sz w:val="24"/>
                <w:szCs w:val="20"/>
                <w:lang w:val="en-US" w:eastAsia="zh-CN"/>
              </w:rPr>
            </w:pPr>
            <w:r>
              <w:rPr>
                <w:rFonts w:hint="default"/>
                <w:sz w:val="24"/>
                <w:szCs w:val="20"/>
              </w:rPr>
              <w:t>纳税人登记号：</w:t>
            </w:r>
          </w:p>
          <w:p>
            <w:pPr>
              <w:keepNext w:val="0"/>
              <w:keepLines w:val="0"/>
              <w:suppressLineNumbers w:val="0"/>
              <w:spacing w:before="0" w:beforeAutospacing="0" w:after="0" w:afterAutospacing="0" w:line="560" w:lineRule="exact"/>
              <w:ind w:left="0" w:right="0"/>
              <w:rPr>
                <w:rFonts w:hint="default"/>
                <w:sz w:val="24"/>
                <w:szCs w:val="20"/>
              </w:rPr>
            </w:pPr>
            <w:r>
              <w:rPr>
                <w:rFonts w:hint="default"/>
                <w:sz w:val="24"/>
                <w:szCs w:val="20"/>
              </w:rPr>
              <w:t>邮政编码：</w:t>
            </w:r>
          </w:p>
          <w:p>
            <w:pPr>
              <w:keepNext w:val="0"/>
              <w:keepLines w:val="0"/>
              <w:suppressLineNumbers w:val="0"/>
              <w:spacing w:before="0" w:beforeAutospacing="0" w:after="0" w:afterAutospacing="0" w:line="560" w:lineRule="exact"/>
              <w:ind w:left="0" w:right="0"/>
              <w:rPr>
                <w:rFonts w:hint="eastAsia" w:eastAsia="宋体"/>
                <w:sz w:val="24"/>
                <w:szCs w:val="20"/>
                <w:lang w:val="en-US" w:eastAsia="zh-CN"/>
              </w:rPr>
            </w:pPr>
            <w:r>
              <w:rPr>
                <w:rFonts w:hint="default"/>
                <w:sz w:val="24"/>
                <w:szCs w:val="20"/>
              </w:rPr>
              <w:t>电话：</w:t>
            </w:r>
          </w:p>
          <w:p>
            <w:pPr>
              <w:keepNext w:val="0"/>
              <w:keepLines w:val="0"/>
              <w:suppressLineNumbers w:val="0"/>
              <w:spacing w:before="0" w:beforeAutospacing="0" w:after="0" w:afterAutospacing="0" w:line="560" w:lineRule="exact"/>
              <w:ind w:left="0" w:right="0"/>
              <w:rPr>
                <w:rFonts w:hint="default"/>
                <w:sz w:val="24"/>
                <w:szCs w:val="20"/>
              </w:rPr>
            </w:pPr>
            <w:r>
              <w:rPr>
                <w:rFonts w:hint="default"/>
                <w:sz w:val="24"/>
                <w:szCs w:val="20"/>
              </w:rPr>
              <w:t>传真：</w:t>
            </w:r>
          </w:p>
        </w:tc>
        <w:tc>
          <w:tcPr>
            <w:tcW w:w="4929" w:type="dxa"/>
            <w:tcBorders>
              <w:bottom w:val="single" w:color="auto" w:sz="4" w:space="0"/>
            </w:tcBorders>
            <w:vAlign w:val="top"/>
          </w:tcPr>
          <w:p>
            <w:pPr>
              <w:keepNext w:val="0"/>
              <w:keepLines w:val="0"/>
              <w:suppressLineNumbers w:val="0"/>
              <w:spacing w:before="0" w:beforeAutospacing="0" w:after="0" w:afterAutospacing="0" w:line="560" w:lineRule="exact"/>
              <w:ind w:left="0" w:right="0"/>
              <w:rPr>
                <w:rFonts w:hint="eastAsia" w:ascii="宋体" w:hAnsi="宋体" w:eastAsia="宋体" w:cs="宋体"/>
                <w:color w:val="000000"/>
                <w:sz w:val="24"/>
                <w:szCs w:val="24"/>
                <w:shd w:val="clear" w:color="auto" w:fill="FFFFFF"/>
                <w:lang w:eastAsia="zh-CN"/>
              </w:rPr>
            </w:pPr>
            <w:r>
              <w:rPr>
                <w:rFonts w:hint="default"/>
                <w:sz w:val="24"/>
                <w:szCs w:val="20"/>
              </w:rPr>
              <w:t>单位名称（章）：</w:t>
            </w:r>
          </w:p>
          <w:p>
            <w:pPr>
              <w:keepNext w:val="0"/>
              <w:keepLines w:val="0"/>
              <w:suppressLineNumbers w:val="0"/>
              <w:spacing w:before="0" w:beforeAutospacing="0" w:after="0" w:afterAutospacing="0" w:line="360" w:lineRule="auto"/>
              <w:ind w:left="0" w:right="0"/>
              <w:jc w:val="left"/>
              <w:rPr>
                <w:rFonts w:hint="default" w:eastAsia="宋体"/>
                <w:sz w:val="24"/>
                <w:szCs w:val="20"/>
                <w:lang w:val="en-US" w:eastAsia="zh-CN"/>
              </w:rPr>
            </w:pPr>
            <w:r>
              <w:rPr>
                <w:rFonts w:hint="eastAsia"/>
                <w:sz w:val="24"/>
                <w:szCs w:val="20"/>
              </w:rPr>
              <w:t>单位地址：</w:t>
            </w:r>
          </w:p>
          <w:p>
            <w:pPr>
              <w:keepNext w:val="0"/>
              <w:keepLines w:val="0"/>
              <w:suppressLineNumbers w:val="0"/>
              <w:spacing w:before="0" w:beforeAutospacing="0" w:after="0" w:afterAutospacing="0" w:line="560" w:lineRule="exact"/>
              <w:ind w:left="0" w:right="0"/>
              <w:rPr>
                <w:rFonts w:hint="eastAsia" w:eastAsia="宋体"/>
                <w:sz w:val="24"/>
                <w:szCs w:val="20"/>
                <w:lang w:val="en-US" w:eastAsia="zh-CN"/>
              </w:rPr>
            </w:pPr>
            <w:r>
              <w:rPr>
                <w:rFonts w:hint="eastAsia"/>
                <w:sz w:val="24"/>
                <w:szCs w:val="20"/>
              </w:rPr>
              <w:t>法定代表人：</w:t>
            </w:r>
          </w:p>
          <w:p>
            <w:pPr>
              <w:keepNext w:val="0"/>
              <w:keepLines w:val="0"/>
              <w:suppressLineNumbers w:val="0"/>
              <w:spacing w:before="0" w:beforeAutospacing="0" w:after="0" w:afterAutospacing="0" w:line="560" w:lineRule="exact"/>
              <w:ind w:left="0" w:right="0"/>
              <w:rPr>
                <w:rFonts w:hint="default"/>
                <w:sz w:val="24"/>
                <w:szCs w:val="20"/>
              </w:rPr>
            </w:pPr>
            <w:r>
              <w:rPr>
                <w:rFonts w:hint="eastAsia"/>
                <w:sz w:val="24"/>
                <w:szCs w:val="20"/>
              </w:rPr>
              <w:t>委托代理人：</w:t>
            </w:r>
          </w:p>
          <w:p>
            <w:pPr>
              <w:keepNext w:val="0"/>
              <w:keepLines w:val="0"/>
              <w:suppressLineNumbers w:val="0"/>
              <w:spacing w:before="0" w:beforeAutospacing="0" w:after="0" w:afterAutospacing="0" w:line="560" w:lineRule="exact"/>
              <w:ind w:left="0" w:right="0"/>
              <w:rPr>
                <w:rFonts w:hint="eastAsia"/>
                <w:sz w:val="24"/>
                <w:szCs w:val="20"/>
              </w:rPr>
            </w:pPr>
            <w:r>
              <w:rPr>
                <w:rFonts w:hint="eastAsia"/>
                <w:sz w:val="24"/>
                <w:szCs w:val="20"/>
              </w:rPr>
              <w:t>开户银行：</w:t>
            </w:r>
          </w:p>
          <w:p>
            <w:pPr>
              <w:keepNext w:val="0"/>
              <w:keepLines w:val="0"/>
              <w:suppressLineNumbers w:val="0"/>
              <w:spacing w:before="0" w:beforeAutospacing="0" w:after="0" w:afterAutospacing="0" w:line="560" w:lineRule="exact"/>
              <w:ind w:left="0" w:right="0"/>
              <w:rPr>
                <w:rFonts w:hint="eastAsia"/>
                <w:sz w:val="24"/>
                <w:szCs w:val="20"/>
              </w:rPr>
            </w:pPr>
            <w:r>
              <w:rPr>
                <w:rFonts w:hint="eastAsia"/>
                <w:sz w:val="24"/>
                <w:szCs w:val="20"/>
              </w:rPr>
              <w:t>帐号：</w:t>
            </w:r>
          </w:p>
          <w:p>
            <w:pPr>
              <w:keepNext w:val="0"/>
              <w:keepLines w:val="0"/>
              <w:suppressLineNumbers w:val="0"/>
              <w:spacing w:before="0" w:beforeAutospacing="0" w:after="0" w:afterAutospacing="0" w:line="560" w:lineRule="exact"/>
              <w:ind w:left="0" w:right="0"/>
              <w:rPr>
                <w:rFonts w:hint="eastAsia"/>
                <w:sz w:val="24"/>
                <w:szCs w:val="20"/>
              </w:rPr>
            </w:pPr>
            <w:r>
              <w:rPr>
                <w:rFonts w:hint="eastAsia"/>
                <w:sz w:val="24"/>
                <w:szCs w:val="20"/>
              </w:rPr>
              <w:t>纳税人登记号：</w:t>
            </w:r>
          </w:p>
          <w:p>
            <w:pPr>
              <w:keepNext w:val="0"/>
              <w:keepLines w:val="0"/>
              <w:suppressLineNumbers w:val="0"/>
              <w:spacing w:before="0" w:beforeAutospacing="0" w:after="0" w:afterAutospacing="0" w:line="560" w:lineRule="exact"/>
              <w:ind w:left="0" w:right="0"/>
              <w:rPr>
                <w:rFonts w:hint="default" w:eastAsia="宋体"/>
                <w:sz w:val="24"/>
                <w:szCs w:val="20"/>
                <w:lang w:val="en-US" w:eastAsia="zh-CN"/>
              </w:rPr>
            </w:pPr>
            <w:r>
              <w:rPr>
                <w:rFonts w:hint="eastAsia"/>
                <w:sz w:val="24"/>
                <w:szCs w:val="20"/>
              </w:rPr>
              <w:t>邮政编码：</w:t>
            </w:r>
          </w:p>
          <w:p>
            <w:pPr>
              <w:keepNext w:val="0"/>
              <w:keepLines w:val="0"/>
              <w:suppressLineNumbers w:val="0"/>
              <w:spacing w:before="0" w:beforeAutospacing="0" w:after="0" w:afterAutospacing="0" w:line="560" w:lineRule="exact"/>
              <w:ind w:left="0" w:right="0"/>
              <w:rPr>
                <w:rFonts w:hint="eastAsia"/>
                <w:sz w:val="24"/>
                <w:szCs w:val="20"/>
                <w:lang w:val="en-US" w:eastAsia="zh-CN"/>
              </w:rPr>
            </w:pPr>
            <w:r>
              <w:rPr>
                <w:rFonts w:hint="eastAsia"/>
                <w:sz w:val="24"/>
                <w:szCs w:val="20"/>
              </w:rPr>
              <w:t>电话：</w:t>
            </w:r>
          </w:p>
          <w:p>
            <w:pPr>
              <w:keepNext w:val="0"/>
              <w:keepLines w:val="0"/>
              <w:suppressLineNumbers w:val="0"/>
              <w:spacing w:before="0" w:beforeAutospacing="0" w:after="0" w:afterAutospacing="0" w:line="560" w:lineRule="exact"/>
              <w:ind w:left="0" w:right="0"/>
              <w:rPr>
                <w:rFonts w:hint="eastAsia" w:eastAsia="宋体"/>
                <w:sz w:val="24"/>
                <w:szCs w:val="20"/>
                <w:lang w:val="en-US" w:eastAsia="zh-CN"/>
              </w:rPr>
            </w:pPr>
            <w:r>
              <w:rPr>
                <w:rFonts w:hint="eastAsia"/>
                <w:sz w:val="24"/>
                <w:szCs w:val="20"/>
              </w:rPr>
              <w:t>传真：</w:t>
            </w:r>
          </w:p>
        </w:tc>
      </w:tr>
      <w:bookmarkEnd w:id="5"/>
    </w:tbl>
    <w:p>
      <w:pPr>
        <w:jc w:val="both"/>
        <w:rPr>
          <w:sz w:val="24"/>
        </w:rPr>
      </w:pPr>
      <w:r>
        <w:rPr>
          <w:sz w:val="24"/>
        </w:rPr>
        <w:t xml:space="preserve">                                                    </w:t>
      </w:r>
    </w:p>
    <w:p>
      <w:r>
        <w:t xml:space="preserve">   </w:t>
      </w:r>
    </w:p>
    <w:p>
      <w:pPr>
        <w:ind w:firstLine="1446" w:firstLineChars="400"/>
        <w:rPr>
          <w:rFonts w:hint="eastAsia" w:ascii="Calibri" w:hAnsi="Calibri" w:eastAsia="黑体"/>
          <w:b/>
          <w:sz w:val="36"/>
          <w:lang w:val="en-US" w:eastAsia="zh-CN"/>
        </w:rPr>
      </w:pPr>
    </w:p>
    <w:p>
      <w:pPr>
        <w:ind w:firstLine="1446" w:firstLineChars="400"/>
        <w:rPr>
          <w:rFonts w:hint="eastAsia" w:ascii="Calibri" w:hAnsi="Calibri" w:eastAsia="黑体"/>
          <w:b/>
          <w:sz w:val="36"/>
          <w:lang w:val="en-US" w:eastAsia="zh-CN"/>
        </w:rPr>
      </w:pPr>
    </w:p>
    <w:p>
      <w:pPr>
        <w:ind w:firstLine="1446" w:firstLineChars="400"/>
        <w:rPr>
          <w:rFonts w:hint="eastAsia" w:ascii="Calibri" w:hAnsi="Calibri" w:eastAsia="黑体"/>
          <w:b/>
          <w:sz w:val="36"/>
          <w:lang w:val="en-US" w:eastAsia="zh-CN"/>
        </w:rPr>
      </w:pPr>
    </w:p>
    <w:p>
      <w:pPr>
        <w:ind w:firstLine="1446" w:firstLineChars="400"/>
        <w:rPr>
          <w:rFonts w:hint="eastAsia" w:ascii="Calibri" w:hAnsi="Calibri" w:eastAsia="黑体"/>
          <w:b/>
          <w:sz w:val="36"/>
          <w:lang w:val="en-US" w:eastAsia="zh-CN"/>
        </w:rPr>
      </w:pPr>
    </w:p>
    <w:p>
      <w:pPr>
        <w:ind w:firstLine="1446" w:firstLineChars="400"/>
        <w:rPr>
          <w:rFonts w:hint="eastAsia" w:ascii="Calibri" w:hAnsi="Calibri" w:eastAsia="黑体"/>
          <w:b/>
          <w:sz w:val="36"/>
          <w:lang w:val="en-US" w:eastAsia="zh-CN"/>
        </w:rPr>
      </w:pPr>
    </w:p>
    <w:p>
      <w:pPr>
        <w:ind w:firstLine="1446" w:firstLineChars="400"/>
        <w:rPr>
          <w:rFonts w:hint="eastAsia" w:ascii="Calibri" w:hAnsi="Calibri" w:eastAsia="黑体"/>
          <w:b/>
          <w:sz w:val="36"/>
          <w:lang w:val="en-US" w:eastAsia="zh-CN"/>
        </w:rPr>
      </w:pPr>
    </w:p>
    <w:p>
      <w:pPr>
        <w:ind w:firstLine="1446" w:firstLineChars="400"/>
        <w:rPr>
          <w:rFonts w:hint="eastAsia" w:ascii="Calibri" w:hAnsi="Calibri" w:eastAsia="黑体"/>
          <w:b/>
          <w:sz w:val="36"/>
          <w:lang w:val="en-US" w:eastAsia="zh-CN"/>
        </w:rPr>
      </w:pPr>
    </w:p>
    <w:p>
      <w:pPr>
        <w:ind w:firstLine="1446" w:firstLineChars="400"/>
        <w:rPr>
          <w:rFonts w:hint="eastAsia" w:ascii="Calibri" w:hAnsi="Calibri" w:eastAsia="黑体"/>
          <w:b/>
          <w:sz w:val="36"/>
          <w:lang w:val="en-US" w:eastAsia="zh-CN"/>
        </w:rPr>
      </w:pPr>
    </w:p>
    <w:p>
      <w:pPr>
        <w:ind w:firstLine="1446" w:firstLineChars="400"/>
        <w:rPr>
          <w:rFonts w:hint="eastAsia" w:ascii="Calibri" w:hAnsi="Calibri" w:eastAsia="黑体"/>
          <w:b/>
          <w:sz w:val="36"/>
          <w:lang w:val="en-US" w:eastAsia="zh-CN"/>
        </w:rPr>
      </w:pPr>
    </w:p>
    <w:p>
      <w:pPr>
        <w:ind w:firstLine="1446" w:firstLineChars="400"/>
        <w:rPr>
          <w:rFonts w:ascii="Calibri" w:hAnsi="Calibri" w:eastAsia="黑体"/>
          <w:sz w:val="36"/>
        </w:rPr>
      </w:pPr>
      <w:r>
        <w:rPr>
          <w:rFonts w:hint="eastAsia" w:ascii="Calibri" w:hAnsi="Calibri" w:eastAsia="黑体"/>
          <w:b/>
          <w:sz w:val="36"/>
          <w:lang w:val="en-US" w:eastAsia="zh-CN"/>
        </w:rPr>
        <w:t xml:space="preserve">第五章 </w:t>
      </w:r>
      <w:r>
        <w:rPr>
          <w:rFonts w:ascii="Calibri" w:hAnsi="Calibri" w:eastAsia="黑体"/>
          <w:b/>
          <w:sz w:val="36"/>
        </w:rPr>
        <w:t>报价文件的编写格式及内容要求</w:t>
      </w:r>
    </w:p>
    <w:p>
      <w:pPr>
        <w:ind w:firstLine="480" w:firstLineChars="200"/>
        <w:rPr>
          <w:rFonts w:ascii="Calibri" w:hAnsi="Calibri" w:eastAsia="仿宋_GB2312"/>
          <w:sz w:val="24"/>
          <w:szCs w:val="24"/>
        </w:rPr>
      </w:pPr>
    </w:p>
    <w:p>
      <w:pPr>
        <w:spacing w:line="5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竞价人应严格按照以下顺序填写和提交下述规定的全部格式文件，文件规格幅面为A4纸，按照处置文件规定的顺序进行装订。为方便评审，报价文件中的各项表格或材料必须按照处置文件附件要求的格式制作。</w:t>
      </w:r>
    </w:p>
    <w:p>
      <w:pPr>
        <w:spacing w:line="520" w:lineRule="exact"/>
        <w:ind w:firstLine="482" w:firstLineChars="200"/>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报价文件的内容及装订顺序如下：</w:t>
      </w:r>
    </w:p>
    <w:p>
      <w:pPr>
        <w:spacing w:line="5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 竞价书（格式见附件</w:t>
      </w:r>
      <w:r>
        <w:rPr>
          <w:rFonts w:hint="eastAsia" w:ascii="方正仿宋_GBK" w:hAnsi="方正仿宋_GBK" w:eastAsia="方正仿宋_GBK" w:cs="方正仿宋_GBK"/>
          <w:sz w:val="24"/>
          <w:szCs w:val="24"/>
          <w:lang w:val="en-US" w:eastAsia="zh-CN"/>
        </w:rPr>
        <w:t>3</w:t>
      </w:r>
      <w:r>
        <w:rPr>
          <w:rFonts w:hint="eastAsia" w:ascii="方正仿宋_GBK" w:hAnsi="方正仿宋_GBK" w:eastAsia="方正仿宋_GBK" w:cs="方正仿宋_GBK"/>
          <w:sz w:val="24"/>
          <w:szCs w:val="24"/>
        </w:rPr>
        <w:t>）；</w:t>
      </w:r>
    </w:p>
    <w:p>
      <w:pPr>
        <w:spacing w:line="5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 南航报废</w:t>
      </w:r>
      <w:r>
        <w:rPr>
          <w:rFonts w:hint="eastAsia" w:ascii="方正仿宋_GBK" w:hAnsi="方正仿宋_GBK" w:eastAsia="方正仿宋_GBK" w:cs="方正仿宋_GBK"/>
          <w:sz w:val="24"/>
          <w:szCs w:val="24"/>
          <w:lang w:eastAsia="zh-CN"/>
        </w:rPr>
        <w:t>车辆</w:t>
      </w:r>
      <w:r>
        <w:rPr>
          <w:rFonts w:hint="eastAsia" w:ascii="方正仿宋_GBK" w:hAnsi="方正仿宋_GBK" w:eastAsia="方正仿宋_GBK" w:cs="方正仿宋_GBK"/>
          <w:sz w:val="24"/>
          <w:szCs w:val="24"/>
        </w:rPr>
        <w:t>回收竞价报价表（见附件</w:t>
      </w:r>
      <w:r>
        <w:rPr>
          <w:rFonts w:hint="eastAsia" w:ascii="方正仿宋_GBK" w:hAnsi="方正仿宋_GBK" w:eastAsia="方正仿宋_GBK" w:cs="方正仿宋_GBK"/>
          <w:sz w:val="24"/>
          <w:szCs w:val="24"/>
          <w:lang w:val="en-US" w:eastAsia="zh-CN"/>
        </w:rPr>
        <w:t>4</w:t>
      </w:r>
      <w:r>
        <w:rPr>
          <w:rFonts w:hint="eastAsia" w:ascii="方正仿宋_GBK" w:hAnsi="方正仿宋_GBK" w:eastAsia="方正仿宋_GBK" w:cs="方正仿宋_GBK"/>
          <w:sz w:val="24"/>
          <w:szCs w:val="24"/>
        </w:rPr>
        <w:t>）；</w:t>
      </w:r>
    </w:p>
    <w:p>
      <w:pPr>
        <w:spacing w:line="5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 法定代表人授权书（格式见附件</w:t>
      </w:r>
      <w:r>
        <w:rPr>
          <w:rFonts w:hint="eastAsia" w:ascii="方正仿宋_GBK" w:hAnsi="方正仿宋_GBK" w:eastAsia="方正仿宋_GBK" w:cs="方正仿宋_GBK"/>
          <w:sz w:val="24"/>
          <w:szCs w:val="24"/>
          <w:lang w:val="en-US" w:eastAsia="zh-CN"/>
        </w:rPr>
        <w:t>2</w:t>
      </w:r>
      <w:r>
        <w:rPr>
          <w:rFonts w:hint="eastAsia" w:ascii="方正仿宋_GBK" w:hAnsi="方正仿宋_GBK" w:eastAsia="方正仿宋_GBK" w:cs="方正仿宋_GBK"/>
          <w:sz w:val="24"/>
          <w:szCs w:val="24"/>
        </w:rPr>
        <w:t>）；</w:t>
      </w:r>
    </w:p>
    <w:p>
      <w:pPr>
        <w:spacing w:line="5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 被授权代表的身份证复印件。</w:t>
      </w:r>
    </w:p>
    <w:p>
      <w:pPr>
        <w:spacing w:line="520" w:lineRule="exact"/>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w:t>
      </w:r>
      <w:r>
        <w:rPr>
          <w:rFonts w:hint="eastAsia" w:ascii="方正仿宋_GBK" w:hAnsi="方正仿宋_GBK" w:eastAsia="方正仿宋_GBK" w:cs="方正仿宋_GBK"/>
        </w:rPr>
        <w:t xml:space="preserve"> </w:t>
      </w:r>
      <w:r>
        <w:rPr>
          <w:rFonts w:hint="eastAsia" w:ascii="方正仿宋_GBK" w:hAnsi="方正仿宋_GBK" w:eastAsia="方正仿宋_GBK" w:cs="方正仿宋_GBK"/>
          <w:sz w:val="24"/>
          <w:szCs w:val="24"/>
        </w:rPr>
        <w:t>报废</w:t>
      </w:r>
      <w:r>
        <w:rPr>
          <w:rFonts w:hint="eastAsia" w:ascii="方正仿宋_GBK" w:hAnsi="方正仿宋_GBK" w:eastAsia="方正仿宋_GBK" w:cs="方正仿宋_GBK"/>
          <w:sz w:val="24"/>
          <w:szCs w:val="24"/>
          <w:lang w:eastAsia="zh-CN"/>
        </w:rPr>
        <w:t>车辆</w:t>
      </w:r>
      <w:r>
        <w:rPr>
          <w:rFonts w:hint="eastAsia" w:ascii="方正仿宋_GBK" w:hAnsi="方正仿宋_GBK" w:eastAsia="方正仿宋_GBK" w:cs="方正仿宋_GBK"/>
          <w:sz w:val="24"/>
          <w:szCs w:val="24"/>
        </w:rPr>
        <w:t>注意事项（见附件</w:t>
      </w:r>
      <w:r>
        <w:rPr>
          <w:rFonts w:hint="eastAsia" w:ascii="方正仿宋_GBK" w:hAnsi="方正仿宋_GBK" w:eastAsia="方正仿宋_GBK" w:cs="方正仿宋_GBK"/>
          <w:sz w:val="24"/>
          <w:szCs w:val="24"/>
          <w:lang w:val="en-US" w:eastAsia="zh-CN"/>
        </w:rPr>
        <w:t>5</w:t>
      </w:r>
      <w:r>
        <w:rPr>
          <w:rFonts w:hint="eastAsia" w:ascii="方正仿宋_GBK" w:hAnsi="方正仿宋_GBK" w:eastAsia="方正仿宋_GBK" w:cs="方正仿宋_GBK"/>
          <w:sz w:val="24"/>
          <w:szCs w:val="24"/>
        </w:rPr>
        <w:t>）</w:t>
      </w:r>
    </w:p>
    <w:p>
      <w:pPr>
        <w:rPr>
          <w:rFonts w:hint="eastAsia" w:ascii="方正仿宋_GBK" w:hAnsi="方正仿宋_GBK" w:eastAsia="方正仿宋_GBK" w:cs="方正仿宋_GBK"/>
          <w:sz w:val="24"/>
          <w:szCs w:val="24"/>
        </w:rPr>
      </w:pPr>
    </w:p>
    <w:p>
      <w:pPr>
        <w:autoSpaceDE w:val="0"/>
        <w:rPr>
          <w:rFonts w:hint="eastAsia" w:ascii="方正仿宋_GBK" w:hAnsi="方正仿宋_GBK" w:eastAsia="方正仿宋_GBK" w:cs="方正仿宋_GBK"/>
          <w:b/>
          <w:sz w:val="24"/>
          <w:szCs w:val="24"/>
          <w:u w:val="single"/>
        </w:rPr>
      </w:pPr>
      <w:r>
        <w:rPr>
          <w:rFonts w:hint="eastAsia" w:ascii="方正仿宋_GBK" w:hAnsi="方正仿宋_GBK" w:eastAsia="方正仿宋_GBK" w:cs="方正仿宋_GBK"/>
          <w:b/>
          <w:sz w:val="24"/>
          <w:szCs w:val="24"/>
        </w:rPr>
        <w:t>注：</w:t>
      </w:r>
      <w:r>
        <w:rPr>
          <w:rFonts w:hint="eastAsia" w:ascii="方正仿宋_GBK" w:hAnsi="方正仿宋_GBK" w:eastAsia="方正仿宋_GBK" w:cs="方正仿宋_GBK"/>
          <w:color w:val="auto"/>
          <w:sz w:val="2"/>
          <w:szCs w:val="24"/>
        </w:rPr>
        <w:t>U</w:t>
      </w:r>
      <w:r>
        <w:rPr>
          <w:rFonts w:hint="eastAsia" w:ascii="方正仿宋_GBK" w:hAnsi="方正仿宋_GBK" w:eastAsia="方正仿宋_GBK" w:cs="方正仿宋_GBK"/>
          <w:b/>
          <w:color w:val="auto"/>
          <w:sz w:val="24"/>
          <w:szCs w:val="24"/>
          <w:u w:val="single"/>
        </w:rPr>
        <w:t>上述每项内容须由竞价人的法定代表人或其授权代表签字，并加盖竞价单位公章。所有资料需要密封提交,并在接口处加盖公章。</w:t>
      </w: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autoSpaceDE w:val="0"/>
        <w:rPr>
          <w:rFonts w:ascii="Calibri" w:hAnsi="Calibri"/>
          <w:b/>
          <w:sz w:val="24"/>
          <w:szCs w:val="24"/>
          <w:u w:val="single"/>
        </w:rPr>
      </w:pPr>
    </w:p>
    <w:p>
      <w:pPr>
        <w:rPr>
          <w:rFonts w:hint="eastAsia" w:ascii="方正仿宋_GBK" w:hAnsi="方正仿宋_GBK" w:eastAsia="方正仿宋_GBK" w:cs="方正仿宋_GBK"/>
          <w:b/>
          <w:bCs/>
          <w:color w:val="auto"/>
          <w:sz w:val="28"/>
          <w:szCs w:val="28"/>
          <w:lang w:val="en-US" w:eastAsia="zh-CN"/>
        </w:rPr>
      </w:pPr>
      <w:r>
        <w:rPr>
          <w:rFonts w:hint="eastAsia" w:ascii="方正仿宋_GBK" w:hAnsi="方正仿宋_GBK" w:eastAsia="方正仿宋_GBK" w:cs="方正仿宋_GBK"/>
          <w:b/>
          <w:bCs/>
          <w:color w:val="auto"/>
          <w:sz w:val="28"/>
          <w:szCs w:val="28"/>
          <w:lang w:val="en-US" w:eastAsia="zh-CN"/>
        </w:rPr>
        <w:t>附件1：</w:t>
      </w:r>
    </w:p>
    <w:p>
      <w:pPr>
        <w:jc w:val="center"/>
        <w:rPr>
          <w:rFonts w:hint="eastAsia" w:ascii="方正小标宋简体" w:hAnsi="方正小标宋简体" w:eastAsia="方正小标宋简体" w:cs="方正小标宋简体"/>
          <w:b w:val="0"/>
          <w:bCs/>
          <w:color w:val="auto"/>
          <w:sz w:val="36"/>
        </w:rPr>
      </w:pPr>
      <w:r>
        <w:rPr>
          <w:rFonts w:hint="eastAsia" w:ascii="方正小标宋简体" w:hAnsi="方正小标宋简体" w:eastAsia="方正小标宋简体" w:cs="方正小标宋简体"/>
          <w:b w:val="0"/>
          <w:bCs/>
          <w:color w:val="auto"/>
          <w:sz w:val="36"/>
        </w:rPr>
        <w:t>报废</w:t>
      </w:r>
      <w:r>
        <w:rPr>
          <w:rFonts w:hint="eastAsia" w:ascii="方正小标宋简体" w:hAnsi="方正小标宋简体" w:eastAsia="方正小标宋简体" w:cs="方正小标宋简体"/>
          <w:b w:val="0"/>
          <w:bCs/>
          <w:color w:val="auto"/>
          <w:sz w:val="36"/>
          <w:lang w:eastAsia="zh-CN"/>
        </w:rPr>
        <w:t>车辆</w:t>
      </w:r>
      <w:r>
        <w:rPr>
          <w:rFonts w:hint="eastAsia" w:ascii="方正小标宋简体" w:hAnsi="方正小标宋简体" w:eastAsia="方正小标宋简体" w:cs="方正小标宋简体"/>
          <w:b w:val="0"/>
          <w:bCs/>
          <w:color w:val="auto"/>
          <w:sz w:val="36"/>
        </w:rPr>
        <w:t>清单</w:t>
      </w:r>
    </w:p>
    <w:tbl>
      <w:tblPr>
        <w:tblStyle w:val="16"/>
        <w:tblW w:w="94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080"/>
        <w:gridCol w:w="1710"/>
        <w:gridCol w:w="3045"/>
        <w:gridCol w:w="1770"/>
        <w:gridCol w:w="18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val="0"/>
                <w:i w:val="0"/>
                <w:color w:val="000000"/>
                <w:kern w:val="2"/>
                <w:sz w:val="20"/>
                <w:szCs w:val="20"/>
              </w:rPr>
            </w:pPr>
            <w:r>
              <w:rPr>
                <w:rFonts w:hint="eastAsia" w:ascii="宋体" w:hAnsi="宋体" w:eastAsia="宋体" w:cs="宋体"/>
                <w:b/>
                <w:bCs w:val="0"/>
                <w:i w:val="0"/>
                <w:color w:val="000000"/>
                <w:kern w:val="0"/>
                <w:sz w:val="20"/>
                <w:szCs w:val="20"/>
                <w:lang w:val="en-US" w:eastAsia="zh-CN" w:bidi="ar"/>
              </w:rPr>
              <w:t>序号</w:t>
            </w:r>
          </w:p>
        </w:tc>
        <w:tc>
          <w:tcPr>
            <w:tcW w:w="1710"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val="0"/>
                <w:i w:val="0"/>
                <w:color w:val="000000"/>
                <w:kern w:val="2"/>
                <w:sz w:val="20"/>
                <w:szCs w:val="20"/>
              </w:rPr>
            </w:pPr>
            <w:r>
              <w:rPr>
                <w:rFonts w:hint="eastAsia" w:ascii="宋体" w:hAnsi="宋体" w:eastAsia="宋体" w:cs="宋体"/>
                <w:b/>
                <w:bCs w:val="0"/>
                <w:i w:val="0"/>
                <w:color w:val="000000"/>
                <w:kern w:val="0"/>
                <w:sz w:val="20"/>
                <w:szCs w:val="20"/>
                <w:lang w:val="en-US" w:eastAsia="zh-CN" w:bidi="ar"/>
              </w:rPr>
              <w:t>设备名称</w:t>
            </w:r>
          </w:p>
        </w:tc>
        <w:tc>
          <w:tcPr>
            <w:tcW w:w="3045"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val="0"/>
                <w:i w:val="0"/>
                <w:color w:val="000000"/>
                <w:kern w:val="2"/>
                <w:sz w:val="20"/>
                <w:szCs w:val="20"/>
              </w:rPr>
            </w:pPr>
            <w:r>
              <w:rPr>
                <w:rFonts w:hint="eastAsia" w:ascii="宋体" w:hAnsi="宋体" w:eastAsia="宋体" w:cs="宋体"/>
                <w:b/>
                <w:bCs w:val="0"/>
                <w:i w:val="0"/>
                <w:color w:val="000000"/>
                <w:kern w:val="0"/>
                <w:sz w:val="20"/>
                <w:szCs w:val="20"/>
                <w:lang w:val="en-US" w:eastAsia="zh-CN" w:bidi="ar"/>
              </w:rPr>
              <w:t>型号</w:t>
            </w:r>
          </w:p>
        </w:tc>
        <w:tc>
          <w:tcPr>
            <w:tcW w:w="1770"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val="0"/>
                <w:i w:val="0"/>
                <w:color w:val="000000"/>
                <w:kern w:val="2"/>
                <w:sz w:val="20"/>
                <w:szCs w:val="20"/>
              </w:rPr>
            </w:pPr>
            <w:r>
              <w:rPr>
                <w:rFonts w:hint="eastAsia" w:ascii="宋体" w:hAnsi="宋体" w:eastAsia="宋体" w:cs="宋体"/>
                <w:b/>
                <w:bCs w:val="0"/>
                <w:i w:val="0"/>
                <w:color w:val="000000"/>
                <w:kern w:val="0"/>
                <w:sz w:val="20"/>
                <w:szCs w:val="20"/>
                <w:lang w:val="en-US" w:eastAsia="zh-CN" w:bidi="ar"/>
              </w:rPr>
              <w:t>台数</w:t>
            </w:r>
          </w:p>
        </w:tc>
        <w:tc>
          <w:tcPr>
            <w:tcW w:w="1845"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val="0"/>
                <w:i w:val="0"/>
                <w:color w:val="000000"/>
                <w:kern w:val="2"/>
                <w:sz w:val="20"/>
                <w:szCs w:val="20"/>
              </w:rPr>
            </w:pPr>
            <w:r>
              <w:rPr>
                <w:rFonts w:hint="eastAsia" w:ascii="宋体" w:hAnsi="宋体" w:eastAsia="宋体" w:cs="宋体"/>
                <w:b/>
                <w:bCs w:val="0"/>
                <w:i w:val="0"/>
                <w:color w:val="000000"/>
                <w:kern w:val="0"/>
                <w:sz w:val="20"/>
                <w:szCs w:val="20"/>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2"/>
                <w:sz w:val="20"/>
                <w:szCs w:val="20"/>
                <w:lang w:val="en-US" w:eastAsia="zh-CN"/>
              </w:rPr>
            </w:pPr>
            <w:r>
              <w:rPr>
                <w:rFonts w:hint="eastAsia" w:ascii="宋体" w:hAnsi="宋体" w:cs="宋体"/>
                <w:i w:val="0"/>
                <w:color w:val="000000"/>
                <w:kern w:val="2"/>
                <w:sz w:val="20"/>
                <w:szCs w:val="20"/>
                <w:lang w:val="en-US" w:eastAsia="zh-CN"/>
              </w:rPr>
              <w:t>1</w:t>
            </w:r>
          </w:p>
        </w:tc>
        <w:tc>
          <w:tcPr>
            <w:tcW w:w="1710"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color w:val="000000"/>
                <w:kern w:val="2"/>
                <w:sz w:val="24"/>
                <w:szCs w:val="24"/>
              </w:rPr>
            </w:pPr>
            <w:r>
              <w:rPr>
                <w:rFonts w:hint="eastAsia" w:ascii="宋体" w:hAnsi="宋体" w:eastAsia="宋体" w:cs="宋体"/>
                <w:b w:val="0"/>
                <w:bCs w:val="0"/>
                <w:i w:val="0"/>
                <w:caps w:val="0"/>
                <w:color w:val="333333"/>
                <w:spacing w:val="0"/>
                <w:kern w:val="2"/>
                <w:sz w:val="24"/>
                <w:szCs w:val="24"/>
                <w:lang w:val="en-US" w:eastAsia="zh-CN" w:bidi="ar"/>
              </w:rPr>
              <w:t>轿车</w:t>
            </w:r>
          </w:p>
        </w:tc>
        <w:tc>
          <w:tcPr>
            <w:tcW w:w="3045"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firstLine="720" w:firstLineChars="300"/>
              <w:jc w:val="both"/>
              <w:textAlignment w:val="center"/>
              <w:rPr>
                <w:rFonts w:hint="eastAsia" w:ascii="宋体" w:hAnsi="宋体" w:eastAsia="宋体" w:cs="宋体"/>
                <w:b w:val="0"/>
                <w:bCs w:val="0"/>
                <w:i w:val="0"/>
                <w:color w:val="000000"/>
                <w:kern w:val="2"/>
                <w:sz w:val="24"/>
                <w:szCs w:val="24"/>
                <w:lang w:val="en-US" w:eastAsia="zh-CN"/>
              </w:rPr>
            </w:pPr>
            <w:r>
              <w:rPr>
                <w:rFonts w:hint="eastAsia" w:ascii="宋体" w:hAnsi="宋体" w:cs="宋体"/>
                <w:b w:val="0"/>
                <w:bCs w:val="0"/>
                <w:sz w:val="24"/>
                <w:szCs w:val="24"/>
                <w:lang w:eastAsia="zh-CN"/>
              </w:rPr>
              <w:t>克莱斯勒</w:t>
            </w:r>
          </w:p>
        </w:tc>
        <w:tc>
          <w:tcPr>
            <w:tcW w:w="1770"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color w:val="000000"/>
                <w:kern w:val="2"/>
                <w:sz w:val="24"/>
                <w:szCs w:val="24"/>
              </w:rPr>
            </w:pPr>
            <w:r>
              <w:rPr>
                <w:rFonts w:hint="eastAsia" w:ascii="宋体" w:hAnsi="宋体" w:eastAsia="宋体" w:cs="宋体"/>
                <w:b w:val="0"/>
                <w:bCs w:val="0"/>
                <w:i w:val="0"/>
                <w:color w:val="000000"/>
                <w:kern w:val="0"/>
                <w:sz w:val="24"/>
                <w:szCs w:val="24"/>
                <w:lang w:val="en-US" w:eastAsia="zh-CN" w:bidi="ar"/>
              </w:rPr>
              <w:t>1</w:t>
            </w:r>
          </w:p>
        </w:tc>
        <w:tc>
          <w:tcPr>
            <w:tcW w:w="1845"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i w:val="0"/>
                <w:color w:val="000000"/>
                <w:kern w:val="2"/>
                <w:sz w:val="20"/>
                <w:szCs w:val="20"/>
                <w:lang w:val="en-US" w:eastAsia="zh-CN"/>
              </w:rPr>
            </w:pPr>
            <w:r>
              <w:rPr>
                <w:rFonts w:hint="eastAsia" w:ascii="宋体" w:hAnsi="宋体" w:cs="宋体"/>
                <w:i w:val="0"/>
                <w:color w:val="000000"/>
                <w:kern w:val="2"/>
                <w:sz w:val="20"/>
                <w:szCs w:val="20"/>
                <w:lang w:val="en-US" w:eastAsia="zh-CN"/>
              </w:rPr>
              <w:t>2</w:t>
            </w:r>
          </w:p>
        </w:tc>
        <w:tc>
          <w:tcPr>
            <w:tcW w:w="1710"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caps w:val="0"/>
                <w:color w:val="333333"/>
                <w:spacing w:val="0"/>
                <w:kern w:val="2"/>
                <w:sz w:val="24"/>
                <w:szCs w:val="24"/>
                <w:lang w:val="en-US" w:eastAsia="zh-CN" w:bidi="ar"/>
              </w:rPr>
            </w:pPr>
            <w:r>
              <w:rPr>
                <w:rFonts w:hint="eastAsia" w:ascii="宋体" w:hAnsi="宋体" w:cs="宋体"/>
                <w:b w:val="0"/>
                <w:bCs w:val="0"/>
                <w:i w:val="0"/>
                <w:caps w:val="0"/>
                <w:color w:val="333333"/>
                <w:spacing w:val="0"/>
                <w:kern w:val="2"/>
                <w:sz w:val="24"/>
                <w:szCs w:val="24"/>
                <w:lang w:val="en-US" w:eastAsia="zh-CN" w:bidi="ar"/>
              </w:rPr>
              <w:t>商务车</w:t>
            </w:r>
          </w:p>
        </w:tc>
        <w:tc>
          <w:tcPr>
            <w:tcW w:w="3045"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firstLine="720" w:firstLineChars="300"/>
              <w:jc w:val="both"/>
              <w:textAlignment w:val="center"/>
              <w:rPr>
                <w:rFonts w:hint="eastAsia" w:ascii="宋体" w:hAnsi="宋体" w:eastAsia="宋体" w:cs="宋体"/>
                <w:b w:val="0"/>
                <w:bCs w:val="0"/>
                <w:sz w:val="24"/>
                <w:szCs w:val="24"/>
                <w:lang w:eastAsia="zh-CN"/>
              </w:rPr>
            </w:pPr>
            <w:r>
              <w:rPr>
                <w:rFonts w:hint="eastAsia" w:ascii="宋体" w:hAnsi="宋体" w:cs="宋体"/>
                <w:b w:val="0"/>
                <w:bCs w:val="0"/>
                <w:sz w:val="24"/>
                <w:szCs w:val="24"/>
                <w:lang w:eastAsia="zh-CN"/>
              </w:rPr>
              <w:t>东风起亚</w:t>
            </w:r>
          </w:p>
        </w:tc>
        <w:tc>
          <w:tcPr>
            <w:tcW w:w="1770"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color w:val="000000"/>
                <w:kern w:val="0"/>
                <w:sz w:val="24"/>
                <w:szCs w:val="24"/>
                <w:lang w:val="en-US" w:eastAsia="zh-CN" w:bidi="ar"/>
              </w:rPr>
            </w:pPr>
            <w:r>
              <w:rPr>
                <w:rFonts w:hint="eastAsia" w:ascii="宋体" w:hAnsi="宋体" w:cs="宋体"/>
                <w:b w:val="0"/>
                <w:bCs w:val="0"/>
                <w:i w:val="0"/>
                <w:color w:val="000000"/>
                <w:kern w:val="0"/>
                <w:sz w:val="24"/>
                <w:szCs w:val="24"/>
                <w:lang w:val="en-US" w:eastAsia="zh-CN" w:bidi="ar"/>
              </w:rPr>
              <w:t>1</w:t>
            </w:r>
          </w:p>
        </w:tc>
        <w:tc>
          <w:tcPr>
            <w:tcW w:w="1845"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i w:val="0"/>
                <w:color w:val="000000"/>
                <w:kern w:val="2"/>
                <w:sz w:val="24"/>
                <w:szCs w:val="24"/>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0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合计</w:t>
            </w:r>
          </w:p>
        </w:tc>
        <w:tc>
          <w:tcPr>
            <w:tcW w:w="1710" w:type="dxa"/>
            <w:tcBorders>
              <w:top w:val="single" w:color="000000" w:sz="4" w:space="0"/>
              <w:left w:val="nil"/>
              <w:bottom w:val="single" w:color="000000" w:sz="4" w:space="0"/>
              <w:right w:val="single" w:color="000000" w:sz="4" w:space="0"/>
            </w:tcBorders>
            <w:shd w:val="clear" w:color="auto" w:fill="FFFF0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color w:val="000000"/>
                <w:kern w:val="2"/>
                <w:sz w:val="22"/>
                <w:szCs w:val="22"/>
              </w:rPr>
            </w:pPr>
          </w:p>
        </w:tc>
        <w:tc>
          <w:tcPr>
            <w:tcW w:w="3045" w:type="dxa"/>
            <w:tcBorders>
              <w:top w:val="single" w:color="000000" w:sz="4" w:space="0"/>
              <w:left w:val="nil"/>
              <w:bottom w:val="single" w:color="000000" w:sz="4" w:space="0"/>
              <w:right w:val="single" w:color="000000" w:sz="4" w:space="0"/>
            </w:tcBorders>
            <w:shd w:val="clear" w:color="auto" w:fill="FFFF0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color w:val="000000"/>
                <w:kern w:val="2"/>
                <w:sz w:val="22"/>
                <w:szCs w:val="22"/>
              </w:rPr>
            </w:pPr>
          </w:p>
        </w:tc>
        <w:tc>
          <w:tcPr>
            <w:tcW w:w="1770" w:type="dxa"/>
            <w:tcBorders>
              <w:top w:val="single" w:color="000000" w:sz="4" w:space="0"/>
              <w:left w:val="nil"/>
              <w:bottom w:val="single" w:color="000000" w:sz="4" w:space="0"/>
              <w:right w:val="single" w:color="000000" w:sz="4" w:space="0"/>
            </w:tcBorders>
            <w:shd w:val="clear" w:color="auto" w:fill="FFFF0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2"/>
                <w:sz w:val="22"/>
                <w:szCs w:val="22"/>
                <w:lang w:val="en-US" w:eastAsia="zh-CN"/>
              </w:rPr>
            </w:pPr>
            <w:r>
              <w:rPr>
                <w:rFonts w:hint="eastAsia" w:ascii="宋体" w:hAnsi="宋体" w:cs="宋体"/>
                <w:i w:val="0"/>
                <w:color w:val="000000"/>
                <w:kern w:val="2"/>
                <w:sz w:val="22"/>
                <w:szCs w:val="22"/>
                <w:lang w:val="en-US" w:eastAsia="zh-CN"/>
              </w:rPr>
              <w:t>1</w:t>
            </w:r>
          </w:p>
        </w:tc>
        <w:tc>
          <w:tcPr>
            <w:tcW w:w="1845" w:type="dxa"/>
            <w:tcBorders>
              <w:top w:val="single" w:color="000000" w:sz="4" w:space="0"/>
              <w:left w:val="nil"/>
              <w:bottom w:val="single" w:color="000000" w:sz="4" w:space="0"/>
              <w:right w:val="single" w:color="000000" w:sz="4" w:space="0"/>
            </w:tcBorders>
            <w:shd w:val="clear" w:color="auto" w:fill="FFFF0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color w:val="000000"/>
                <w:kern w:val="2"/>
                <w:sz w:val="22"/>
                <w:szCs w:val="22"/>
              </w:rPr>
            </w:pPr>
          </w:p>
        </w:tc>
      </w:tr>
    </w:tbl>
    <w:p>
      <w:pPr>
        <w:tabs>
          <w:tab w:val="left" w:pos="320"/>
        </w:tabs>
        <w:ind w:left="0" w:leftChars="0" w:firstLine="0" w:firstLineChars="0"/>
        <w:jc w:val="left"/>
        <w:rPr>
          <w:rFonts w:hint="eastAsia" w:ascii="Calibri" w:hAnsi="Calibri"/>
          <w:color w:val="auto"/>
          <w:sz w:val="24"/>
        </w:rPr>
      </w:pPr>
    </w:p>
    <w:p>
      <w:pPr>
        <w:tabs>
          <w:tab w:val="left" w:pos="320"/>
        </w:tabs>
        <w:ind w:left="0" w:leftChars="0" w:firstLine="0" w:firstLineChars="0"/>
        <w:jc w:val="lef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注：报废</w:t>
      </w:r>
      <w:r>
        <w:rPr>
          <w:rFonts w:hint="eastAsia" w:ascii="方正仿宋_GBK" w:hAnsi="方正仿宋_GBK" w:eastAsia="方正仿宋_GBK" w:cs="方正仿宋_GBK"/>
          <w:b/>
          <w:bCs/>
          <w:color w:val="auto"/>
          <w:sz w:val="24"/>
          <w:lang w:eastAsia="zh-CN"/>
        </w:rPr>
        <w:t>车辆</w:t>
      </w:r>
      <w:r>
        <w:rPr>
          <w:rFonts w:hint="eastAsia" w:ascii="方正仿宋_GBK" w:hAnsi="方正仿宋_GBK" w:eastAsia="方正仿宋_GBK" w:cs="方正仿宋_GBK"/>
          <w:b/>
          <w:bCs/>
          <w:color w:val="auto"/>
          <w:sz w:val="24"/>
        </w:rPr>
        <w:t>均为已使用过的废弃</w:t>
      </w:r>
      <w:r>
        <w:rPr>
          <w:rFonts w:hint="eastAsia" w:ascii="方正仿宋_GBK" w:hAnsi="方正仿宋_GBK" w:eastAsia="方正仿宋_GBK" w:cs="方正仿宋_GBK"/>
          <w:b/>
          <w:bCs/>
          <w:color w:val="auto"/>
          <w:sz w:val="24"/>
          <w:lang w:eastAsia="zh-CN"/>
        </w:rPr>
        <w:t>车辆</w:t>
      </w:r>
      <w:r>
        <w:rPr>
          <w:rFonts w:hint="eastAsia" w:ascii="方正仿宋_GBK" w:hAnsi="方正仿宋_GBK" w:eastAsia="方正仿宋_GBK" w:cs="方正仿宋_GBK"/>
          <w:b/>
          <w:bCs/>
          <w:color w:val="auto"/>
          <w:sz w:val="24"/>
        </w:rPr>
        <w:t>，不保证所报废</w:t>
      </w:r>
      <w:r>
        <w:rPr>
          <w:rFonts w:hint="eastAsia" w:ascii="方正仿宋_GBK" w:hAnsi="方正仿宋_GBK" w:eastAsia="方正仿宋_GBK" w:cs="方正仿宋_GBK"/>
          <w:b/>
          <w:bCs/>
          <w:color w:val="auto"/>
          <w:sz w:val="24"/>
          <w:lang w:eastAsia="zh-CN"/>
        </w:rPr>
        <w:t>车辆</w:t>
      </w:r>
      <w:r>
        <w:rPr>
          <w:rFonts w:hint="eastAsia" w:ascii="方正仿宋_GBK" w:hAnsi="方正仿宋_GBK" w:eastAsia="方正仿宋_GBK" w:cs="方正仿宋_GBK"/>
          <w:b/>
          <w:bCs/>
          <w:color w:val="auto"/>
          <w:sz w:val="24"/>
        </w:rPr>
        <w:t>是可用的，我方不对其配件完整、功能良好、安全、质量或技术性能等负责。</w:t>
      </w:r>
    </w:p>
    <w:p>
      <w:pPr>
        <w:rPr>
          <w:rFonts w:ascii="Calibri" w:hAnsi="Calibri"/>
          <w:b/>
          <w:sz w:val="28"/>
          <w:szCs w:val="28"/>
        </w:rPr>
      </w:pPr>
      <w:r>
        <w:rPr>
          <w:rFonts w:ascii="Calibri" w:hAnsi="Calibri"/>
          <w:b/>
          <w:sz w:val="28"/>
          <w:szCs w:val="28"/>
        </w:rPr>
        <w:br w:type="page"/>
      </w:r>
    </w:p>
    <w:p>
      <w:pPr>
        <w:rPr>
          <w:rFonts w:hint="eastAsia" w:ascii="方正仿宋_GBK" w:hAnsi="方正仿宋_GBK" w:eastAsia="方正仿宋_GBK" w:cs="方正仿宋_GBK"/>
          <w:b/>
          <w:i/>
          <w:sz w:val="28"/>
          <w:szCs w:val="28"/>
        </w:rPr>
      </w:pPr>
      <w:r>
        <w:rPr>
          <w:rFonts w:hint="eastAsia" w:ascii="方正仿宋_GBK" w:hAnsi="方正仿宋_GBK" w:eastAsia="方正仿宋_GBK" w:cs="方正仿宋_GBK"/>
          <w:b/>
          <w:sz w:val="28"/>
          <w:szCs w:val="28"/>
        </w:rPr>
        <w:t>附件</w:t>
      </w:r>
      <w:r>
        <w:rPr>
          <w:rFonts w:hint="eastAsia" w:ascii="方正仿宋_GBK" w:hAnsi="方正仿宋_GBK" w:eastAsia="方正仿宋_GBK" w:cs="方正仿宋_GBK"/>
          <w:b/>
          <w:sz w:val="28"/>
          <w:szCs w:val="28"/>
          <w:lang w:val="en-US" w:eastAsia="zh-CN"/>
        </w:rPr>
        <w:t>2</w:t>
      </w:r>
      <w:r>
        <w:rPr>
          <w:rFonts w:hint="eastAsia" w:ascii="方正仿宋_GBK" w:hAnsi="方正仿宋_GBK" w:eastAsia="方正仿宋_GBK" w:cs="方正仿宋_GBK"/>
          <w:b/>
          <w:sz w:val="28"/>
          <w:szCs w:val="28"/>
        </w:rPr>
        <w:t>：</w:t>
      </w:r>
    </w:p>
    <w:p>
      <w:pPr>
        <w:jc w:val="center"/>
        <w:rPr>
          <w:rFonts w:ascii="Calibri" w:hAnsi="Calibri"/>
          <w:b/>
          <w:sz w:val="24"/>
        </w:rPr>
      </w:pPr>
      <w:r>
        <w:rPr>
          <w:rFonts w:hint="eastAsia" w:ascii="方正小标宋简体" w:hAnsi="方正小标宋简体" w:eastAsia="方正小标宋简体" w:cs="方正小标宋简体"/>
          <w:b w:val="0"/>
          <w:bCs/>
          <w:sz w:val="44"/>
          <w:szCs w:val="44"/>
        </w:rPr>
        <w:t>法定代表人授权书</w:t>
      </w:r>
    </w:p>
    <w:p>
      <w:pPr>
        <w:autoSpaceDE w:val="0"/>
        <w:spacing w:line="360" w:lineRule="auto"/>
        <w:rPr>
          <w:rFonts w:hint="eastAsia" w:ascii="方正仿宋_GBK" w:hAnsi="方正仿宋_GBK" w:eastAsia="方正仿宋_GBK" w:cs="方正仿宋_GBK"/>
          <w:sz w:val="2"/>
          <w:szCs w:val="24"/>
        </w:rPr>
      </w:pPr>
      <w:r>
        <w:rPr>
          <w:rFonts w:hint="eastAsia" w:ascii="方正仿宋_GBK" w:hAnsi="方正仿宋_GBK" w:eastAsia="方正仿宋_GBK" w:cs="方正仿宋_GBK"/>
          <w:sz w:val="24"/>
          <w:szCs w:val="24"/>
        </w:rPr>
        <w:t>致：</w:t>
      </w:r>
      <w:r>
        <w:rPr>
          <w:rFonts w:hint="eastAsia" w:ascii="方正仿宋_GBK" w:hAnsi="方正仿宋_GBK" w:eastAsia="方正仿宋_GBK" w:cs="方正仿宋_GBK"/>
          <w:sz w:val="28"/>
          <w:szCs w:val="28"/>
          <w:u w:val="single"/>
          <w:lang w:val="en-US" w:eastAsia="zh-CN"/>
        </w:rPr>
        <w:t>中国南方航空股份</w:t>
      </w:r>
      <w:r>
        <w:rPr>
          <w:rFonts w:hint="eastAsia" w:ascii="方正仿宋_GBK" w:hAnsi="方正仿宋_GBK" w:eastAsia="方正仿宋_GBK" w:cs="方正仿宋_GBK"/>
          <w:sz w:val="28"/>
          <w:szCs w:val="28"/>
          <w:u w:val="single"/>
        </w:rPr>
        <w:t>有限公司</w:t>
      </w:r>
    </w:p>
    <w:p>
      <w:pPr>
        <w:autoSpaceDE w:val="0"/>
        <w:spacing w:line="360" w:lineRule="auto"/>
        <w:ind w:firstLine="42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本授权书声明：注册于（</w:t>
      </w:r>
      <w:r>
        <w:rPr>
          <w:rFonts w:hint="eastAsia" w:ascii="方正仿宋_GBK" w:hAnsi="方正仿宋_GBK" w:eastAsia="方正仿宋_GBK" w:cs="方正仿宋_GBK"/>
          <w:sz w:val="2"/>
          <w:szCs w:val="24"/>
        </w:rPr>
        <w:t>U</w:t>
      </w:r>
      <w:r>
        <w:rPr>
          <w:rFonts w:hint="eastAsia" w:ascii="方正仿宋_GBK" w:hAnsi="方正仿宋_GBK" w:eastAsia="方正仿宋_GBK" w:cs="方正仿宋_GBK"/>
          <w:b/>
          <w:i/>
          <w:sz w:val="24"/>
          <w:szCs w:val="24"/>
          <w:u w:val="single"/>
        </w:rPr>
        <w:t>填写公司注册地所在国家或地区的名称</w:t>
      </w:r>
      <w:r>
        <w:rPr>
          <w:rFonts w:hint="eastAsia" w:ascii="方正仿宋_GBK" w:hAnsi="方正仿宋_GBK" w:eastAsia="方正仿宋_GBK" w:cs="方正仿宋_GBK"/>
          <w:sz w:val="2"/>
          <w:szCs w:val="24"/>
        </w:rPr>
        <w:t>U</w:t>
      </w:r>
      <w:r>
        <w:rPr>
          <w:rFonts w:hint="eastAsia" w:ascii="方正仿宋_GBK" w:hAnsi="方正仿宋_GBK" w:eastAsia="方正仿宋_GBK" w:cs="方正仿宋_GBK"/>
          <w:sz w:val="24"/>
          <w:szCs w:val="24"/>
        </w:rPr>
        <w:t>）的（</w:t>
      </w:r>
      <w:r>
        <w:rPr>
          <w:rFonts w:hint="eastAsia" w:ascii="方正仿宋_GBK" w:hAnsi="方正仿宋_GBK" w:eastAsia="方正仿宋_GBK" w:cs="方正仿宋_GBK"/>
          <w:sz w:val="2"/>
          <w:szCs w:val="24"/>
        </w:rPr>
        <w:t>U</w:t>
      </w:r>
      <w:r>
        <w:rPr>
          <w:rFonts w:hint="eastAsia" w:ascii="方正仿宋_GBK" w:hAnsi="方正仿宋_GBK" w:eastAsia="方正仿宋_GBK" w:cs="方正仿宋_GBK"/>
          <w:b/>
          <w:i/>
          <w:sz w:val="24"/>
          <w:szCs w:val="24"/>
          <w:u w:val="single"/>
        </w:rPr>
        <w:t>填写公司名称</w:t>
      </w:r>
      <w:r>
        <w:rPr>
          <w:rFonts w:hint="eastAsia" w:ascii="方正仿宋_GBK" w:hAnsi="方正仿宋_GBK" w:eastAsia="方正仿宋_GBK" w:cs="方正仿宋_GBK"/>
          <w:sz w:val="2"/>
          <w:szCs w:val="24"/>
        </w:rPr>
        <w:t>U</w:t>
      </w:r>
      <w:r>
        <w:rPr>
          <w:rFonts w:hint="eastAsia" w:ascii="方正仿宋_GBK" w:hAnsi="方正仿宋_GBK" w:eastAsia="方正仿宋_GBK" w:cs="方正仿宋_GBK"/>
          <w:sz w:val="24"/>
          <w:szCs w:val="24"/>
        </w:rPr>
        <w:t>）的在下面签字的（</w:t>
      </w:r>
      <w:r>
        <w:rPr>
          <w:rFonts w:hint="eastAsia" w:ascii="方正仿宋_GBK" w:hAnsi="方正仿宋_GBK" w:eastAsia="方正仿宋_GBK" w:cs="方正仿宋_GBK"/>
          <w:sz w:val="2"/>
          <w:szCs w:val="24"/>
        </w:rPr>
        <w:t>U</w:t>
      </w:r>
      <w:r>
        <w:rPr>
          <w:rFonts w:hint="eastAsia" w:ascii="方正仿宋_GBK" w:hAnsi="方正仿宋_GBK" w:eastAsia="方正仿宋_GBK" w:cs="方正仿宋_GBK"/>
          <w:b/>
          <w:i/>
          <w:sz w:val="24"/>
          <w:szCs w:val="24"/>
          <w:u w:val="single"/>
        </w:rPr>
        <w:t>填写法人代表姓名</w:t>
      </w:r>
      <w:r>
        <w:rPr>
          <w:rFonts w:hint="eastAsia" w:ascii="方正仿宋_GBK" w:hAnsi="方正仿宋_GBK" w:eastAsia="方正仿宋_GBK" w:cs="方正仿宋_GBK"/>
          <w:sz w:val="2"/>
          <w:szCs w:val="24"/>
        </w:rPr>
        <w:t>U</w:t>
      </w:r>
      <w:r>
        <w:rPr>
          <w:rFonts w:hint="eastAsia" w:ascii="方正仿宋_GBK" w:hAnsi="方正仿宋_GBK" w:eastAsia="方正仿宋_GBK" w:cs="方正仿宋_GBK"/>
          <w:sz w:val="24"/>
          <w:szCs w:val="24"/>
        </w:rPr>
        <w:t>）代表本公司授权（</w:t>
      </w:r>
      <w:r>
        <w:rPr>
          <w:rFonts w:hint="eastAsia" w:ascii="方正仿宋_GBK" w:hAnsi="方正仿宋_GBK" w:eastAsia="方正仿宋_GBK" w:cs="方正仿宋_GBK"/>
          <w:sz w:val="2"/>
          <w:szCs w:val="24"/>
        </w:rPr>
        <w:t>U</w:t>
      </w:r>
      <w:r>
        <w:rPr>
          <w:rFonts w:hint="eastAsia" w:ascii="方正仿宋_GBK" w:hAnsi="方正仿宋_GBK" w:eastAsia="方正仿宋_GBK" w:cs="方正仿宋_GBK"/>
          <w:b/>
          <w:i/>
          <w:sz w:val="24"/>
          <w:szCs w:val="24"/>
          <w:u w:val="single"/>
        </w:rPr>
        <w:t>填写公司名称</w:t>
      </w:r>
      <w:r>
        <w:rPr>
          <w:rFonts w:hint="eastAsia" w:ascii="方正仿宋_GBK" w:hAnsi="方正仿宋_GBK" w:eastAsia="方正仿宋_GBK" w:cs="方正仿宋_GBK"/>
          <w:sz w:val="2"/>
          <w:szCs w:val="24"/>
        </w:rPr>
        <w:t>U</w:t>
      </w:r>
      <w:r>
        <w:rPr>
          <w:rFonts w:hint="eastAsia" w:ascii="方正仿宋_GBK" w:hAnsi="方正仿宋_GBK" w:eastAsia="方正仿宋_GBK" w:cs="方正仿宋_GBK"/>
          <w:sz w:val="24"/>
          <w:szCs w:val="24"/>
        </w:rPr>
        <w:t>）的在下面签字的（</w:t>
      </w:r>
      <w:r>
        <w:rPr>
          <w:rFonts w:hint="eastAsia" w:ascii="方正仿宋_GBK" w:hAnsi="方正仿宋_GBK" w:eastAsia="方正仿宋_GBK" w:cs="方正仿宋_GBK"/>
          <w:sz w:val="2"/>
          <w:szCs w:val="24"/>
        </w:rPr>
        <w:t>U</w:t>
      </w:r>
      <w:r>
        <w:rPr>
          <w:rFonts w:hint="eastAsia" w:ascii="方正仿宋_GBK" w:hAnsi="方正仿宋_GBK" w:eastAsia="方正仿宋_GBK" w:cs="方正仿宋_GBK"/>
          <w:b/>
          <w:i/>
          <w:sz w:val="24"/>
          <w:szCs w:val="24"/>
          <w:u w:val="single"/>
        </w:rPr>
        <w:t>填写被授权人的姓名</w:t>
      </w:r>
      <w:r>
        <w:rPr>
          <w:rFonts w:hint="eastAsia" w:ascii="方正仿宋_GBK" w:hAnsi="方正仿宋_GBK" w:eastAsia="方正仿宋_GBK" w:cs="方正仿宋_GBK"/>
          <w:sz w:val="2"/>
          <w:szCs w:val="24"/>
        </w:rPr>
        <w:t>U</w:t>
      </w:r>
      <w:r>
        <w:rPr>
          <w:rFonts w:hint="eastAsia" w:ascii="方正仿宋_GBK" w:hAnsi="方正仿宋_GBK" w:eastAsia="方正仿宋_GBK" w:cs="方正仿宋_GBK"/>
          <w:sz w:val="24"/>
          <w:szCs w:val="24"/>
        </w:rPr>
        <w:t>）为本公司的合法代理人，就</w:t>
      </w:r>
      <w:r>
        <w:rPr>
          <w:rFonts w:hint="eastAsia" w:ascii="方正仿宋_GBK" w:hAnsi="方正仿宋_GBK" w:eastAsia="方正仿宋_GBK" w:cs="方正仿宋_GBK"/>
          <w:sz w:val="2"/>
          <w:szCs w:val="24"/>
        </w:rPr>
        <w:t>U</w:t>
      </w:r>
      <w:r>
        <w:rPr>
          <w:rFonts w:hint="eastAsia" w:ascii="方正仿宋_GBK" w:hAnsi="方正仿宋_GBK" w:eastAsia="方正仿宋_GBK" w:cs="方正仿宋_GBK"/>
          <w:sz w:val="24"/>
          <w:szCs w:val="24"/>
          <w:u w:val="single"/>
        </w:rPr>
        <w:t>项目编号为（</w:t>
      </w:r>
      <w:r>
        <w:rPr>
          <w:rFonts w:hint="eastAsia" w:ascii="方正仿宋_GBK" w:hAnsi="方正仿宋_GBK" w:eastAsia="方正仿宋_GBK" w:cs="方正仿宋_GBK"/>
          <w:b/>
          <w:i/>
          <w:sz w:val="24"/>
          <w:szCs w:val="24"/>
          <w:u w:val="single"/>
        </w:rPr>
        <w:t>填写项目编号</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u w:val="single"/>
        </w:rPr>
        <w:t>）的</w:t>
      </w:r>
      <w:r>
        <w:rPr>
          <w:rFonts w:hint="eastAsia" w:ascii="方正仿宋_GBK" w:hAnsi="方正仿宋_GBK" w:eastAsia="方正仿宋_GBK" w:cs="方正仿宋_GBK"/>
          <w:sz w:val="24"/>
          <w:szCs w:val="24"/>
          <w:u w:val="single"/>
          <w:lang w:val="en-US" w:eastAsia="zh-CN"/>
        </w:rPr>
        <w:t>中国南方航空</w:t>
      </w:r>
      <w:r>
        <w:rPr>
          <w:rFonts w:hint="eastAsia" w:ascii="方正仿宋_GBK" w:hAnsi="方正仿宋_GBK" w:eastAsia="方正仿宋_GBK" w:cs="方正仿宋_GBK"/>
          <w:sz w:val="24"/>
          <w:szCs w:val="24"/>
          <w:u w:val="single"/>
          <w:lang w:eastAsia="zh-CN"/>
        </w:rPr>
        <w:t>股份有限公司</w:t>
      </w:r>
      <w:r>
        <w:rPr>
          <w:rFonts w:hint="eastAsia" w:ascii="方正仿宋_GBK" w:hAnsi="方正仿宋_GBK" w:eastAsia="方正仿宋_GBK" w:cs="方正仿宋_GBK"/>
          <w:sz w:val="24"/>
          <w:szCs w:val="24"/>
          <w:u w:val="single"/>
        </w:rPr>
        <w:t>报废</w:t>
      </w:r>
      <w:r>
        <w:rPr>
          <w:rFonts w:hint="eastAsia" w:ascii="方正仿宋_GBK" w:hAnsi="方正仿宋_GBK" w:eastAsia="方正仿宋_GBK" w:cs="方正仿宋_GBK"/>
          <w:sz w:val="24"/>
          <w:szCs w:val="24"/>
          <w:u w:val="single"/>
          <w:lang w:eastAsia="zh-CN"/>
        </w:rPr>
        <w:t>车辆</w:t>
      </w:r>
      <w:r>
        <w:rPr>
          <w:rFonts w:hint="eastAsia" w:ascii="方正仿宋_GBK" w:hAnsi="方正仿宋_GBK" w:eastAsia="方正仿宋_GBK" w:cs="方正仿宋_GBK"/>
          <w:sz w:val="24"/>
          <w:szCs w:val="24"/>
          <w:u w:val="single"/>
        </w:rPr>
        <w:t>回收</w:t>
      </w:r>
      <w:r>
        <w:rPr>
          <w:rFonts w:hint="eastAsia" w:ascii="方正仿宋_GBK" w:hAnsi="方正仿宋_GBK" w:eastAsia="方正仿宋_GBK" w:cs="方正仿宋_GBK"/>
          <w:sz w:val="2"/>
          <w:szCs w:val="24"/>
        </w:rPr>
        <w:t>U</w:t>
      </w:r>
      <w:r>
        <w:rPr>
          <w:rFonts w:hint="eastAsia" w:ascii="方正仿宋_GBK" w:hAnsi="方正仿宋_GBK" w:eastAsia="方正仿宋_GBK" w:cs="方正仿宋_GBK"/>
          <w:sz w:val="24"/>
          <w:szCs w:val="24"/>
        </w:rPr>
        <w:t>项目公开竞价，以本公司名义处理一切与之有关的事务，本公司对所有由被授权人签名的相关文件承担全部责任。在撤消授权的书面通知以前，本授权书一直有效。在授权书有效时间内被授权人签署的所有文件，不因授权的撤消而失效。</w:t>
      </w:r>
    </w:p>
    <w:p>
      <w:pPr>
        <w:spacing w:line="360" w:lineRule="auto"/>
        <w:ind w:firstLine="420"/>
        <w:rPr>
          <w:rFonts w:hint="eastAsia" w:ascii="方正仿宋_GBK" w:hAnsi="方正仿宋_GBK" w:eastAsia="方正仿宋_GBK" w:cs="方正仿宋_GBK"/>
          <w:sz w:val="24"/>
          <w:szCs w:val="24"/>
        </w:rPr>
      </w:pPr>
    </w:p>
    <w:p>
      <w:pPr>
        <w:spacing w:line="360" w:lineRule="auto"/>
        <w:ind w:firstLine="42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本授权书于</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日签字生效，特此声明。</w:t>
      </w:r>
    </w:p>
    <w:p>
      <w:pPr>
        <w:spacing w:line="360" w:lineRule="auto"/>
        <w:ind w:firstLine="420"/>
        <w:rPr>
          <w:rFonts w:hint="eastAsia" w:ascii="方正仿宋_GBK" w:hAnsi="方正仿宋_GBK" w:eastAsia="方正仿宋_GBK" w:cs="方正仿宋_GBK"/>
          <w:sz w:val="24"/>
          <w:szCs w:val="24"/>
        </w:rPr>
      </w:pPr>
    </w:p>
    <w:p>
      <w:pPr>
        <w:spacing w:line="480" w:lineRule="auto"/>
        <w:ind w:firstLine="420"/>
        <w:outlineLvl w:val="0"/>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法 定 代 表 人 签 字：</w:t>
      </w:r>
      <w:r>
        <w:rPr>
          <w:rFonts w:hint="eastAsia" w:ascii="方正仿宋_GBK" w:hAnsi="方正仿宋_GBK" w:eastAsia="方正仿宋_GBK" w:cs="方正仿宋_GBK"/>
          <w:sz w:val="24"/>
          <w:szCs w:val="24"/>
          <w:u w:val="single"/>
        </w:rPr>
        <w:t xml:space="preserve">                               </w:t>
      </w:r>
    </w:p>
    <w:p>
      <w:pPr>
        <w:spacing w:line="480" w:lineRule="auto"/>
        <w:ind w:firstLine="420"/>
        <w:outlineLvl w:val="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被 授 权 人签 字：</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p>
    <w:p>
      <w:pPr>
        <w:spacing w:line="480" w:lineRule="auto"/>
        <w:ind w:firstLine="420"/>
        <w:outlineLvl w:val="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被授权人身份证号码：</w:t>
      </w:r>
      <w:r>
        <w:rPr>
          <w:rFonts w:hint="eastAsia" w:ascii="方正仿宋_GBK" w:hAnsi="方正仿宋_GBK" w:eastAsia="方正仿宋_GBK" w:cs="方正仿宋_GBK"/>
          <w:sz w:val="24"/>
          <w:szCs w:val="24"/>
          <w:u w:val="single"/>
        </w:rPr>
        <w:t xml:space="preserve">                                 </w:t>
      </w:r>
    </w:p>
    <w:p>
      <w:pPr>
        <w:spacing w:line="480" w:lineRule="auto"/>
        <w:ind w:firstLine="420"/>
        <w:outlineLvl w:val="0"/>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见 证 人 签 字：</w:t>
      </w:r>
      <w:r>
        <w:rPr>
          <w:rFonts w:hint="eastAsia" w:ascii="方正仿宋_GBK" w:hAnsi="方正仿宋_GBK" w:eastAsia="方正仿宋_GBK" w:cs="方正仿宋_GBK"/>
          <w:sz w:val="24"/>
          <w:szCs w:val="24"/>
          <w:u w:val="single"/>
        </w:rPr>
        <w:t xml:space="preserve">                                     </w:t>
      </w:r>
    </w:p>
    <w:p>
      <w:pPr>
        <w:spacing w:line="480" w:lineRule="auto"/>
        <w:ind w:firstLine="420"/>
        <w:outlineLvl w:val="0"/>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见证人姓名和职务：</w:t>
      </w:r>
      <w:r>
        <w:rPr>
          <w:rFonts w:hint="eastAsia" w:ascii="方正仿宋_GBK" w:hAnsi="方正仿宋_GBK" w:eastAsia="方正仿宋_GBK" w:cs="方正仿宋_GBK"/>
          <w:sz w:val="24"/>
          <w:szCs w:val="24"/>
          <w:u w:val="single"/>
        </w:rPr>
        <w:t xml:space="preserve">                                   </w:t>
      </w:r>
    </w:p>
    <w:p>
      <w:pPr>
        <w:spacing w:line="480" w:lineRule="auto"/>
        <w:ind w:firstLine="420"/>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见证人单位名称：</w:t>
      </w:r>
      <w:r>
        <w:rPr>
          <w:rFonts w:hint="eastAsia" w:ascii="方正仿宋_GBK" w:hAnsi="方正仿宋_GBK" w:eastAsia="方正仿宋_GBK" w:cs="方正仿宋_GBK"/>
          <w:sz w:val="24"/>
          <w:szCs w:val="24"/>
          <w:u w:val="single"/>
        </w:rPr>
        <w:t xml:space="preserve">                                     </w:t>
      </w:r>
    </w:p>
    <w:p>
      <w:pPr>
        <w:spacing w:line="480" w:lineRule="auto"/>
        <w:ind w:firstLine="420"/>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见 证 人 地 址：</w:t>
      </w:r>
      <w:r>
        <w:rPr>
          <w:rFonts w:hint="eastAsia" w:ascii="方正仿宋_GBK" w:hAnsi="方正仿宋_GBK" w:eastAsia="方正仿宋_GBK" w:cs="方正仿宋_GBK"/>
          <w:sz w:val="24"/>
          <w:szCs w:val="24"/>
          <w:u w:val="single"/>
        </w:rPr>
        <w:t xml:space="preserve">                                     </w:t>
      </w:r>
    </w:p>
    <w:p>
      <w:pPr>
        <w:rPr>
          <w:rFonts w:hint="eastAsia" w:ascii="方正仿宋_GBK" w:hAnsi="方正仿宋_GBK" w:eastAsia="方正仿宋_GBK" w:cs="方正仿宋_GBK"/>
          <w:sz w:val="30"/>
        </w:rPr>
      </w:pPr>
    </w:p>
    <w:p>
      <w:pPr>
        <w:spacing w:line="48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单位名称（加盖公章）：</w:t>
      </w:r>
      <w:r>
        <w:rPr>
          <w:rFonts w:hint="eastAsia" w:ascii="方正仿宋_GBK" w:hAnsi="方正仿宋_GBK" w:eastAsia="方正仿宋_GBK" w:cs="方正仿宋_GBK"/>
          <w:sz w:val="24"/>
          <w:szCs w:val="24"/>
          <w:u w:val="single"/>
        </w:rPr>
        <w:t xml:space="preserve">                  </w:t>
      </w:r>
    </w:p>
    <w:p>
      <w:pPr>
        <w:spacing w:line="48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日</w:t>
      </w:r>
    </w:p>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br w:type="page"/>
      </w:r>
    </w:p>
    <w:p>
      <w:pPr>
        <w:spacing w:line="480" w:lineRule="auto"/>
        <w:rPr>
          <w:rFonts w:hint="eastAsia" w:ascii="方正仿宋_GBK" w:hAnsi="方正仿宋_GBK" w:eastAsia="方正仿宋_GBK" w:cs="方正仿宋_GBK"/>
          <w:b/>
          <w:i/>
          <w:sz w:val="28"/>
          <w:szCs w:val="28"/>
        </w:rPr>
      </w:pPr>
      <w:r>
        <w:rPr>
          <w:rFonts w:hint="eastAsia" w:ascii="方正仿宋_GBK" w:hAnsi="方正仿宋_GBK" w:eastAsia="方正仿宋_GBK" w:cs="方正仿宋_GBK"/>
          <w:b/>
          <w:sz w:val="28"/>
          <w:szCs w:val="28"/>
        </w:rPr>
        <w:t>附件</w:t>
      </w:r>
      <w:r>
        <w:rPr>
          <w:rFonts w:hint="eastAsia" w:ascii="方正仿宋_GBK" w:hAnsi="方正仿宋_GBK" w:eastAsia="方正仿宋_GBK" w:cs="方正仿宋_GBK"/>
          <w:b/>
          <w:sz w:val="28"/>
          <w:szCs w:val="28"/>
          <w:lang w:val="en-US" w:eastAsia="zh-CN"/>
        </w:rPr>
        <w:t>3</w:t>
      </w:r>
      <w:r>
        <w:rPr>
          <w:rFonts w:hint="eastAsia" w:ascii="方正仿宋_GBK" w:hAnsi="方正仿宋_GBK" w:eastAsia="方正仿宋_GBK" w:cs="方正仿宋_GBK"/>
          <w:b/>
          <w:sz w:val="28"/>
          <w:szCs w:val="28"/>
        </w:rPr>
        <w:t>：</w:t>
      </w:r>
    </w:p>
    <w:p>
      <w:pPr>
        <w:keepNext w:val="0"/>
        <w:keepLines w:val="0"/>
        <w:pageBreakBefore w:val="0"/>
        <w:widowControl w:val="0"/>
        <w:kinsoku/>
        <w:wordWrap/>
        <w:overflowPunct/>
        <w:topLinePunct w:val="0"/>
        <w:autoSpaceDE/>
        <w:autoSpaceDN/>
        <w:bidi w:val="0"/>
        <w:adjustRightInd/>
        <w:snapToGrid/>
        <w:spacing w:line="760" w:lineRule="exact"/>
        <w:jc w:val="center"/>
        <w:textAlignment w:val="auto"/>
        <w:rPr>
          <w:rFonts w:ascii="Calibri" w:hAnsi="Calibri" w:eastAsia="黑体"/>
          <w:b w:val="0"/>
          <w:bCs/>
          <w:sz w:val="36"/>
          <w:szCs w:val="36"/>
        </w:rPr>
      </w:pPr>
      <w:r>
        <w:rPr>
          <w:rFonts w:hint="eastAsia" w:ascii="方正小标宋简体" w:hAnsi="方正小标宋简体" w:eastAsia="方正小标宋简体" w:cs="方正小标宋简体"/>
          <w:b w:val="0"/>
          <w:bCs/>
          <w:sz w:val="44"/>
          <w:szCs w:val="44"/>
        </w:rPr>
        <w:t>竞  价  书</w:t>
      </w:r>
    </w:p>
    <w:p>
      <w:pPr>
        <w:keepNext w:val="0"/>
        <w:keepLines w:val="0"/>
        <w:pageBreakBefore w:val="0"/>
        <w:widowControl w:val="0"/>
        <w:kinsoku/>
        <w:wordWrap/>
        <w:overflowPunct/>
        <w:topLinePunct w:val="0"/>
        <w:autoSpaceDE w:val="0"/>
        <w:autoSpaceDN/>
        <w:bidi w:val="0"/>
        <w:adjustRightInd/>
        <w:snapToGrid/>
        <w:spacing w:line="480" w:lineRule="exac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致：</w:t>
      </w:r>
      <w:r>
        <w:rPr>
          <w:rFonts w:hint="eastAsia" w:ascii="方正仿宋_GBK" w:hAnsi="方正仿宋_GBK" w:eastAsia="方正仿宋_GBK" w:cs="方正仿宋_GBK"/>
          <w:sz w:val="28"/>
          <w:szCs w:val="28"/>
          <w:u w:val="single"/>
          <w:lang w:val="en-US" w:eastAsia="zh-CN"/>
        </w:rPr>
        <w:t>中国南方航空股份</w:t>
      </w:r>
      <w:r>
        <w:rPr>
          <w:rFonts w:hint="eastAsia" w:ascii="方正仿宋_GBK" w:hAnsi="方正仿宋_GBK" w:eastAsia="方正仿宋_GBK" w:cs="方正仿宋_GBK"/>
          <w:sz w:val="28"/>
          <w:szCs w:val="28"/>
          <w:u w:val="single"/>
        </w:rPr>
        <w:t>有限公司</w:t>
      </w:r>
      <w:r>
        <w:rPr>
          <w:rFonts w:hint="eastAsia" w:ascii="方正仿宋_GBK" w:hAnsi="方正仿宋_GBK" w:eastAsia="方正仿宋_GBK" w:cs="方正仿宋_GBK"/>
          <w:sz w:val="28"/>
          <w:szCs w:val="28"/>
        </w:rPr>
        <w:t>：</w:t>
      </w:r>
    </w:p>
    <w:p>
      <w:pPr>
        <w:keepNext w:val="0"/>
        <w:keepLines w:val="0"/>
        <w:pageBreakBefore w:val="0"/>
        <w:widowControl w:val="0"/>
        <w:kinsoku/>
        <w:wordWrap/>
        <w:overflowPunct/>
        <w:topLinePunct w:val="0"/>
        <w:autoSpaceDE w:val="0"/>
        <w:autoSpaceDN/>
        <w:bidi w:val="0"/>
        <w:adjustRightInd/>
        <w:snapToGrid/>
        <w:spacing w:line="48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根据贵方就</w:t>
      </w:r>
      <w:r>
        <w:rPr>
          <w:rFonts w:hint="eastAsia" w:ascii="方正仿宋_GBK" w:hAnsi="方正仿宋_GBK" w:eastAsia="方正仿宋_GBK" w:cs="方正仿宋_GBK"/>
          <w:b/>
          <w:sz w:val="28"/>
          <w:szCs w:val="28"/>
          <w:u w:val="single"/>
        </w:rPr>
        <w:t>项目编号</w:t>
      </w:r>
      <w:r>
        <w:rPr>
          <w:rFonts w:hint="eastAsia" w:ascii="方正仿宋_GBK" w:hAnsi="方正仿宋_GBK" w:eastAsia="方正仿宋_GBK" w:cs="方正仿宋_GBK"/>
          <w:b/>
          <w:bCs w:val="0"/>
          <w:sz w:val="28"/>
          <w:szCs w:val="28"/>
          <w:u w:val="single"/>
        </w:rPr>
        <w:t>为</w:t>
      </w:r>
      <w:r>
        <w:rPr>
          <w:rFonts w:hint="eastAsia" w:ascii="仿宋" w:hAnsi="仿宋" w:eastAsia="仿宋" w:cs="仿宋"/>
          <w:b/>
          <w:bCs w:val="0"/>
          <w:color w:val="auto"/>
          <w:sz w:val="24"/>
          <w:szCs w:val="24"/>
          <w:u w:val="single"/>
          <w:lang w:val="en-US" w:eastAsia="zh-CN"/>
        </w:rPr>
        <w:t>CSNLHW202602</w:t>
      </w:r>
      <w:r>
        <w:rPr>
          <w:rFonts w:hint="eastAsia" w:ascii="方正仿宋_GBK" w:hAnsi="方正仿宋_GBK" w:eastAsia="方正仿宋_GBK" w:cs="方正仿宋_GBK"/>
          <w:b/>
          <w:bCs w:val="0"/>
          <w:sz w:val="28"/>
          <w:szCs w:val="28"/>
          <w:u w:val="single"/>
        </w:rPr>
        <w:t>的</w:t>
      </w:r>
      <w:r>
        <w:rPr>
          <w:rFonts w:hint="eastAsia" w:ascii="方正仿宋_GBK" w:hAnsi="方正仿宋_GBK" w:eastAsia="方正仿宋_GBK" w:cs="方正仿宋_GBK"/>
          <w:b/>
          <w:sz w:val="28"/>
          <w:szCs w:val="28"/>
          <w:u w:val="single"/>
          <w:lang w:val="en-US" w:eastAsia="zh-CN"/>
        </w:rPr>
        <w:t>南航兰州营业部报废车辆处置</w:t>
      </w:r>
      <w:r>
        <w:rPr>
          <w:rFonts w:hint="eastAsia" w:ascii="方正仿宋_GBK" w:hAnsi="方正仿宋_GBK" w:eastAsia="方正仿宋_GBK" w:cs="方正仿宋_GBK"/>
          <w:sz w:val="28"/>
          <w:szCs w:val="28"/>
        </w:rPr>
        <w:t>项目的公开竞价</w:t>
      </w:r>
      <w:r>
        <w:rPr>
          <w:rFonts w:hint="eastAsia" w:ascii="方正仿宋_GBK" w:hAnsi="方正仿宋_GBK" w:eastAsia="方正仿宋_GBK" w:cs="方正仿宋_GBK"/>
          <w:sz w:val="28"/>
          <w:szCs w:val="28"/>
          <w:lang w:val="en-US" w:eastAsia="zh-CN"/>
        </w:rPr>
        <w:t>要求</w:t>
      </w:r>
      <w:r>
        <w:rPr>
          <w:rFonts w:hint="eastAsia" w:ascii="方正仿宋_GBK" w:hAnsi="方正仿宋_GBK" w:eastAsia="方正仿宋_GBK" w:cs="方正仿宋_GBK"/>
          <w:sz w:val="28"/>
          <w:szCs w:val="28"/>
        </w:rPr>
        <w:t>，签字代表</w:t>
      </w:r>
      <w:r>
        <w:rPr>
          <w:rFonts w:hint="eastAsia" w:ascii="方正仿宋_GBK" w:hAnsi="方正仿宋_GBK" w:eastAsia="方正仿宋_GBK" w:cs="方正仿宋_GBK"/>
          <w:i/>
          <w:color w:val="FF0000"/>
          <w:sz w:val="28"/>
          <w:szCs w:val="28"/>
          <w:u w:val="single"/>
        </w:rPr>
        <w:t>（填写姓名）</w:t>
      </w:r>
      <w:r>
        <w:rPr>
          <w:rFonts w:hint="eastAsia" w:ascii="方正仿宋_GBK" w:hAnsi="方正仿宋_GBK" w:eastAsia="方正仿宋_GBK" w:cs="方正仿宋_GBK"/>
          <w:sz w:val="28"/>
          <w:szCs w:val="28"/>
        </w:rPr>
        <w:t>经正式授权并代表竞价人</w:t>
      </w:r>
      <w:r>
        <w:rPr>
          <w:rFonts w:hint="eastAsia" w:ascii="方正仿宋_GBK" w:hAnsi="方正仿宋_GBK" w:eastAsia="方正仿宋_GBK" w:cs="方正仿宋_GBK"/>
          <w:i/>
          <w:color w:val="FF0000"/>
          <w:sz w:val="28"/>
          <w:szCs w:val="28"/>
          <w:u w:val="single"/>
        </w:rPr>
        <w:t>（填写竞价人单位名称）</w:t>
      </w:r>
      <w:r>
        <w:rPr>
          <w:rFonts w:hint="eastAsia" w:ascii="方正仿宋_GBK" w:hAnsi="方正仿宋_GBK" w:eastAsia="方正仿宋_GBK" w:cs="方正仿宋_GBK"/>
          <w:sz w:val="28"/>
          <w:szCs w:val="28"/>
        </w:rPr>
        <w:t xml:space="preserve">提交下述文件正本一份： </w:t>
      </w:r>
    </w:p>
    <w:p>
      <w:pPr>
        <w:keepNext w:val="0"/>
        <w:keepLines w:val="0"/>
        <w:pageBreakBefore w:val="0"/>
        <w:widowControl w:val="0"/>
        <w:kinsoku/>
        <w:wordWrap/>
        <w:overflowPunct/>
        <w:topLinePunct w:val="0"/>
        <w:autoSpaceDN/>
        <w:bidi w:val="0"/>
        <w:adjustRightInd/>
        <w:snapToGrid/>
        <w:spacing w:line="480" w:lineRule="exact"/>
        <w:ind w:firstLine="560" w:firstLineChars="200"/>
        <w:textAlignment w:val="auto"/>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1. 竞价书</w:t>
      </w:r>
      <w:r>
        <w:rPr>
          <w:rFonts w:hint="eastAsia" w:ascii="方正仿宋_GBK" w:hAnsi="方正仿宋_GBK" w:eastAsia="方正仿宋_GBK" w:cs="方正仿宋_GBK"/>
          <w:sz w:val="28"/>
          <w:szCs w:val="28"/>
          <w:lang w:eastAsia="zh-CN"/>
        </w:rPr>
        <w:t>；</w:t>
      </w:r>
    </w:p>
    <w:p>
      <w:pPr>
        <w:keepNext w:val="0"/>
        <w:keepLines w:val="0"/>
        <w:pageBreakBefore w:val="0"/>
        <w:widowControl w:val="0"/>
        <w:kinsoku/>
        <w:wordWrap/>
        <w:overflowPunct/>
        <w:topLinePunct w:val="0"/>
        <w:autoSpaceDN/>
        <w:bidi w:val="0"/>
        <w:adjustRightInd/>
        <w:snapToGrid/>
        <w:spacing w:line="480" w:lineRule="exact"/>
        <w:ind w:firstLine="560" w:firstLineChars="200"/>
        <w:textAlignment w:val="auto"/>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2. 报废</w:t>
      </w:r>
      <w:r>
        <w:rPr>
          <w:rFonts w:hint="eastAsia" w:ascii="方正仿宋_GBK" w:hAnsi="方正仿宋_GBK" w:eastAsia="方正仿宋_GBK" w:cs="方正仿宋_GBK"/>
          <w:sz w:val="28"/>
          <w:szCs w:val="28"/>
          <w:lang w:eastAsia="zh-CN"/>
        </w:rPr>
        <w:t>车辆</w:t>
      </w:r>
      <w:r>
        <w:rPr>
          <w:rFonts w:hint="eastAsia" w:ascii="方正仿宋_GBK" w:hAnsi="方正仿宋_GBK" w:eastAsia="方正仿宋_GBK" w:cs="方正仿宋_GBK"/>
          <w:sz w:val="28"/>
          <w:szCs w:val="28"/>
        </w:rPr>
        <w:t>回收竞价报价表</w:t>
      </w:r>
      <w:r>
        <w:rPr>
          <w:rFonts w:hint="eastAsia" w:ascii="方正仿宋_GBK" w:hAnsi="方正仿宋_GBK" w:eastAsia="方正仿宋_GBK" w:cs="方正仿宋_GBK"/>
          <w:sz w:val="28"/>
          <w:szCs w:val="28"/>
          <w:lang w:eastAsia="zh-CN"/>
        </w:rPr>
        <w:t>；</w:t>
      </w:r>
    </w:p>
    <w:p>
      <w:pPr>
        <w:keepNext w:val="0"/>
        <w:keepLines w:val="0"/>
        <w:pageBreakBefore w:val="0"/>
        <w:widowControl w:val="0"/>
        <w:kinsoku/>
        <w:wordWrap/>
        <w:overflowPunct/>
        <w:topLinePunct w:val="0"/>
        <w:autoSpaceDN/>
        <w:bidi w:val="0"/>
        <w:adjustRightInd/>
        <w:snapToGrid/>
        <w:spacing w:line="48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 xml:space="preserve"> 法定代表人授权书；</w:t>
      </w:r>
    </w:p>
    <w:p>
      <w:pPr>
        <w:keepNext w:val="0"/>
        <w:keepLines w:val="0"/>
        <w:pageBreakBefore w:val="0"/>
        <w:widowControl w:val="0"/>
        <w:kinsoku/>
        <w:wordWrap/>
        <w:overflowPunct/>
        <w:topLinePunct w:val="0"/>
        <w:autoSpaceDN/>
        <w:bidi w:val="0"/>
        <w:adjustRightInd/>
        <w:snapToGrid/>
        <w:spacing w:line="48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4</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被授权代表的身份证复印件</w:t>
      </w:r>
      <w:r>
        <w:rPr>
          <w:rFonts w:hint="eastAsia" w:ascii="方正仿宋_GBK" w:hAnsi="方正仿宋_GBK" w:eastAsia="方正仿宋_GBK" w:cs="方正仿宋_GBK"/>
          <w:sz w:val="28"/>
          <w:szCs w:val="28"/>
          <w:lang w:eastAsia="zh-CN"/>
        </w:rPr>
        <w:t>。</w:t>
      </w:r>
    </w:p>
    <w:p>
      <w:pPr>
        <w:keepNext w:val="0"/>
        <w:keepLines w:val="0"/>
        <w:pageBreakBefore w:val="0"/>
        <w:widowControl w:val="0"/>
        <w:kinsoku/>
        <w:wordWrap/>
        <w:overflowPunct/>
        <w:topLinePunct w:val="0"/>
        <w:autoSpaceDN/>
        <w:bidi w:val="0"/>
        <w:adjustRightInd/>
        <w:snapToGrid/>
        <w:spacing w:line="480" w:lineRule="exact"/>
        <w:ind w:firstLine="562"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签字代表在此声明并同意：</w:t>
      </w:r>
    </w:p>
    <w:p>
      <w:pPr>
        <w:keepNext w:val="0"/>
        <w:keepLines w:val="0"/>
        <w:pageBreakBefore w:val="0"/>
        <w:widowControl w:val="0"/>
        <w:kinsoku/>
        <w:wordWrap/>
        <w:overflowPunct/>
        <w:topLinePunct w:val="0"/>
        <w:autoSpaceDN/>
        <w:bidi w:val="0"/>
        <w:adjustRightInd/>
        <w:snapToGrid/>
        <w:spacing w:line="48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 本公司愿意遵守贵方处置文件中的各项规定和要求。</w:t>
      </w:r>
    </w:p>
    <w:p>
      <w:pPr>
        <w:keepNext w:val="0"/>
        <w:keepLines w:val="0"/>
        <w:pageBreakBefore w:val="0"/>
        <w:widowControl w:val="0"/>
        <w:kinsoku/>
        <w:wordWrap/>
        <w:overflowPunct/>
        <w:topLinePunct w:val="0"/>
        <w:autoSpaceDN/>
        <w:bidi w:val="0"/>
        <w:adjustRightInd/>
        <w:snapToGrid/>
        <w:spacing w:line="48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2．本公司愿意接受处置文件《报废</w:t>
      </w:r>
      <w:r>
        <w:rPr>
          <w:rFonts w:hint="eastAsia" w:ascii="方正仿宋_GBK" w:hAnsi="方正仿宋_GBK" w:eastAsia="方正仿宋_GBK" w:cs="方正仿宋_GBK"/>
          <w:sz w:val="28"/>
          <w:szCs w:val="28"/>
          <w:lang w:eastAsia="zh-CN"/>
        </w:rPr>
        <w:t>车辆</w:t>
      </w:r>
      <w:r>
        <w:rPr>
          <w:rFonts w:hint="eastAsia" w:ascii="方正仿宋_GBK" w:hAnsi="方正仿宋_GBK" w:eastAsia="方正仿宋_GBK" w:cs="方正仿宋_GBK"/>
          <w:sz w:val="28"/>
          <w:szCs w:val="28"/>
        </w:rPr>
        <w:t>回收合同》（样本）的全部条款且无任何异议。一旦被授予成交单位资格，我方保证严格执行双方所签订的合同，并承担合同规定的责任和义务。</w:t>
      </w:r>
    </w:p>
    <w:p>
      <w:pPr>
        <w:keepNext w:val="0"/>
        <w:keepLines w:val="0"/>
        <w:pageBreakBefore w:val="0"/>
        <w:widowControl w:val="0"/>
        <w:kinsoku/>
        <w:wordWrap/>
        <w:overflowPunct/>
        <w:topLinePunct w:val="0"/>
        <w:autoSpaceDN/>
        <w:bidi w:val="0"/>
        <w:adjustRightInd/>
        <w:snapToGrid/>
        <w:spacing w:line="48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 本公司已完全理解全部处置文件的要求，同意放弃对这方面有不明及误解的权力。</w:t>
      </w:r>
    </w:p>
    <w:p>
      <w:pPr>
        <w:keepNext w:val="0"/>
        <w:keepLines w:val="0"/>
        <w:pageBreakBefore w:val="0"/>
        <w:widowControl w:val="0"/>
        <w:kinsoku/>
        <w:wordWrap/>
        <w:overflowPunct/>
        <w:topLinePunct w:val="0"/>
        <w:autoSpaceDE w:val="0"/>
        <w:autoSpaceDN/>
        <w:bidi w:val="0"/>
        <w:adjustRightInd/>
        <w:snapToGrid/>
        <w:spacing w:line="48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 本公司报价有效期为自竞价会议开始日起</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u w:val="single"/>
          <w:lang w:val="en-US" w:eastAsia="zh-CN"/>
        </w:rPr>
        <w:t>60</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sz w:val="28"/>
          <w:szCs w:val="28"/>
        </w:rPr>
        <w:t>个日历日。我方保证不在报价有效期内撤回报价，我方完全了解：若在报价有效期内撤回报价，我方将受到处置文件规定的处罚。</w:t>
      </w:r>
    </w:p>
    <w:p>
      <w:pPr>
        <w:keepNext w:val="0"/>
        <w:keepLines w:val="0"/>
        <w:pageBreakBefore w:val="0"/>
        <w:widowControl w:val="0"/>
        <w:kinsoku/>
        <w:wordWrap/>
        <w:overflowPunct/>
        <w:topLinePunct w:val="0"/>
        <w:autoSpaceDN/>
        <w:bidi w:val="0"/>
        <w:adjustRightInd/>
        <w:snapToGrid/>
        <w:spacing w:line="48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 本公司同意提供贵方可能要求的与我方竞价有关的一切数据或资料。我方完全理解并接受贵方不一定接受收到的任何竞价的行为。</w:t>
      </w:r>
    </w:p>
    <w:p>
      <w:pPr>
        <w:keepNext w:val="0"/>
        <w:keepLines w:val="0"/>
        <w:pageBreakBefore w:val="0"/>
        <w:widowControl w:val="0"/>
        <w:kinsoku/>
        <w:wordWrap/>
        <w:overflowPunct/>
        <w:topLinePunct w:val="0"/>
        <w:autoSpaceDN/>
        <w:bidi w:val="0"/>
        <w:adjustRightInd/>
        <w:snapToGrid/>
        <w:spacing w:line="48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 与本竞价项目有关的一切正式往来信函请以电子邮件、或传真、或邮寄方式按下列联系信息送达我方：</w:t>
      </w:r>
    </w:p>
    <w:p>
      <w:pPr>
        <w:keepNext w:val="0"/>
        <w:keepLines w:val="0"/>
        <w:pageBreakBefore w:val="0"/>
        <w:widowControl w:val="0"/>
        <w:kinsoku/>
        <w:wordWrap/>
        <w:overflowPunct/>
        <w:topLinePunct w:val="0"/>
        <w:autoSpaceDN/>
        <w:bidi w:val="0"/>
        <w:adjustRightInd/>
        <w:snapToGrid/>
        <w:spacing w:line="480" w:lineRule="exac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传    真：</w:t>
      </w:r>
      <w:r>
        <w:rPr>
          <w:rFonts w:hint="eastAsia" w:ascii="方正仿宋_GBK" w:hAnsi="方正仿宋_GBK" w:eastAsia="方正仿宋_GBK" w:cs="方正仿宋_GBK"/>
          <w:sz w:val="28"/>
          <w:szCs w:val="28"/>
          <w:u w:val="single"/>
        </w:rPr>
        <w:t xml:space="preserve">                      </w:t>
      </w:r>
    </w:p>
    <w:p>
      <w:pPr>
        <w:keepNext w:val="0"/>
        <w:keepLines w:val="0"/>
        <w:pageBreakBefore w:val="0"/>
        <w:widowControl w:val="0"/>
        <w:kinsoku/>
        <w:wordWrap/>
        <w:overflowPunct/>
        <w:topLinePunct w:val="0"/>
        <w:autoSpaceDN/>
        <w:bidi w:val="0"/>
        <w:adjustRightInd/>
        <w:snapToGrid/>
        <w:spacing w:line="480" w:lineRule="exact"/>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电子邮箱：</w:t>
      </w:r>
      <w:r>
        <w:rPr>
          <w:rFonts w:hint="eastAsia" w:ascii="方正仿宋_GBK" w:hAnsi="方正仿宋_GBK" w:eastAsia="方正仿宋_GBK" w:cs="方正仿宋_GBK"/>
          <w:sz w:val="28"/>
          <w:szCs w:val="28"/>
          <w:u w:val="single"/>
        </w:rPr>
        <w:t xml:space="preserve">                      </w:t>
      </w:r>
    </w:p>
    <w:p>
      <w:pPr>
        <w:keepNext w:val="0"/>
        <w:keepLines w:val="0"/>
        <w:pageBreakBefore w:val="0"/>
        <w:widowControl w:val="0"/>
        <w:kinsoku/>
        <w:wordWrap w:val="0"/>
        <w:overflowPunct/>
        <w:topLinePunct w:val="0"/>
        <w:autoSpaceDN/>
        <w:bidi w:val="0"/>
        <w:adjustRightInd/>
        <w:snapToGrid/>
        <w:spacing w:line="480" w:lineRule="exact"/>
        <w:jc w:val="right"/>
        <w:textAlignment w:val="auto"/>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竞价单位名称（加盖公章）：</w:t>
      </w:r>
      <w:r>
        <w:rPr>
          <w:rFonts w:hint="eastAsia" w:ascii="方正仿宋_GBK" w:hAnsi="方正仿宋_GBK" w:eastAsia="方正仿宋_GBK" w:cs="方正仿宋_GBK"/>
          <w:sz w:val="28"/>
          <w:szCs w:val="28"/>
          <w:lang w:val="en-US" w:eastAsia="zh-CN"/>
        </w:rPr>
        <w:t xml:space="preserve">                        </w:t>
      </w:r>
    </w:p>
    <w:p>
      <w:pPr>
        <w:keepNext w:val="0"/>
        <w:keepLines w:val="0"/>
        <w:pageBreakBefore w:val="0"/>
        <w:widowControl w:val="0"/>
        <w:kinsoku/>
        <w:wordWrap w:val="0"/>
        <w:overflowPunct/>
        <w:topLinePunct w:val="0"/>
        <w:autoSpaceDN/>
        <w:bidi w:val="0"/>
        <w:adjustRightInd/>
        <w:snapToGrid/>
        <w:spacing w:line="480" w:lineRule="exact"/>
        <w:jc w:val="right"/>
        <w:textAlignment w:val="auto"/>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被授权人（签字）：</w:t>
      </w:r>
      <w:r>
        <w:rPr>
          <w:rFonts w:hint="eastAsia" w:ascii="方正仿宋_GBK" w:hAnsi="方正仿宋_GBK" w:eastAsia="方正仿宋_GBK" w:cs="方正仿宋_GBK"/>
          <w:sz w:val="28"/>
          <w:szCs w:val="28"/>
          <w:lang w:val="en-US" w:eastAsia="zh-CN"/>
        </w:rPr>
        <w:t xml:space="preserve">                        </w:t>
      </w:r>
    </w:p>
    <w:p>
      <w:pPr>
        <w:keepNext w:val="0"/>
        <w:keepLines w:val="0"/>
        <w:pageBreakBefore w:val="0"/>
        <w:widowControl w:val="0"/>
        <w:kinsoku/>
        <w:wordWrap w:val="0"/>
        <w:overflowPunct/>
        <w:topLinePunct w:val="0"/>
        <w:autoSpaceDN/>
        <w:bidi w:val="0"/>
        <w:adjustRightInd/>
        <w:snapToGrid/>
        <w:spacing w:line="480" w:lineRule="exact"/>
        <w:jc w:val="right"/>
        <w:textAlignment w:val="auto"/>
        <w:rPr>
          <w:rFonts w:hint="default" w:ascii="方正仿宋_GBK" w:hAnsi="方正仿宋_GBK" w:eastAsia="方正仿宋_GBK" w:cs="方正仿宋_GBK"/>
          <w:b/>
          <w:i/>
          <w:sz w:val="28"/>
          <w:szCs w:val="28"/>
          <w:lang w:val="en-US" w:eastAsia="zh-CN"/>
        </w:rPr>
        <w:sectPr>
          <w:headerReference r:id="rId3" w:type="default"/>
          <w:footerReference r:id="rId4" w:type="default"/>
          <w:footerReference r:id="rId5" w:type="even"/>
          <w:pgSz w:w="11906" w:h="16838"/>
          <w:pgMar w:top="1000" w:right="1200" w:bottom="1000" w:left="1200" w:header="851" w:footer="992" w:gutter="0"/>
          <w:pgNumType w:fmt="numberInDash"/>
          <w:cols w:space="425" w:num="1"/>
          <w:docGrid w:type="lines" w:linePitch="312" w:charSpace="0"/>
        </w:sectPr>
      </w:pPr>
      <w:r>
        <w:rPr>
          <w:rFonts w:hint="eastAsia" w:ascii="方正仿宋_GBK" w:hAnsi="方正仿宋_GBK" w:eastAsia="方正仿宋_GBK" w:cs="方正仿宋_GBK"/>
          <w:sz w:val="28"/>
          <w:szCs w:val="28"/>
        </w:rPr>
        <w:t>日 期：</w:t>
      </w:r>
      <w:r>
        <w:rPr>
          <w:rFonts w:hint="eastAsia" w:ascii="方正仿宋_GBK" w:hAnsi="方正仿宋_GBK" w:eastAsia="方正仿宋_GBK" w:cs="方正仿宋_GBK"/>
          <w:sz w:val="28"/>
          <w:szCs w:val="28"/>
          <w:lang w:val="en-US" w:eastAsia="zh-CN"/>
        </w:rPr>
        <w:t xml:space="preserve">                        </w:t>
      </w:r>
    </w:p>
    <w:p>
      <w:pPr>
        <w:spacing w:line="400" w:lineRule="exact"/>
        <w:rPr>
          <w:rFonts w:ascii="Calibri" w:hAnsi="Calibri" w:cs="Arial"/>
          <w:kern w:val="0"/>
          <w:sz w:val="36"/>
          <w:szCs w:val="36"/>
        </w:rPr>
      </w:pPr>
      <w:bookmarkStart w:id="6" w:name="_Toc199910672"/>
      <w:r>
        <w:rPr>
          <w:rFonts w:hint="eastAsia" w:ascii="方正仿宋_GBK" w:hAnsi="方正仿宋_GBK" w:eastAsia="方正仿宋_GBK" w:cs="方正仿宋_GBK"/>
          <w:b/>
          <w:sz w:val="28"/>
          <w:szCs w:val="28"/>
        </w:rPr>
        <w:t>附件</w:t>
      </w:r>
      <w:r>
        <w:rPr>
          <w:rFonts w:hint="eastAsia" w:ascii="方正仿宋_GBK" w:hAnsi="方正仿宋_GBK" w:eastAsia="方正仿宋_GBK" w:cs="方正仿宋_GBK"/>
          <w:b/>
          <w:sz w:val="28"/>
          <w:szCs w:val="28"/>
          <w:lang w:val="en-US" w:eastAsia="zh-CN"/>
        </w:rPr>
        <w:t>4</w:t>
      </w:r>
      <w:r>
        <w:rPr>
          <w:rFonts w:hint="eastAsia" w:ascii="方正仿宋_GBK" w:hAnsi="方正仿宋_GBK" w:eastAsia="方正仿宋_GBK" w:cs="方正仿宋_GBK"/>
          <w:b/>
          <w:sz w:val="28"/>
          <w:szCs w:val="28"/>
        </w:rPr>
        <w:t>:</w:t>
      </w:r>
      <w:r>
        <w:rPr>
          <w:rFonts w:ascii="Calibri" w:hAnsi="Calibri"/>
          <w:b/>
          <w:sz w:val="28"/>
          <w:szCs w:val="28"/>
        </w:rPr>
        <w:t xml:space="preserve">     </w:t>
      </w:r>
    </w:p>
    <w:p>
      <w:pPr>
        <w:keepNext w:val="0"/>
        <w:keepLines w:val="0"/>
        <w:pageBreakBefore w:val="0"/>
        <w:widowControl w:val="0"/>
        <w:kinsoku/>
        <w:wordWrap/>
        <w:overflowPunct/>
        <w:topLinePunct w:val="0"/>
        <w:autoSpaceDE/>
        <w:autoSpaceDN/>
        <w:bidi w:val="0"/>
        <w:adjustRightInd/>
        <w:snapToGrid/>
        <w:spacing w:line="760" w:lineRule="exact"/>
        <w:jc w:val="center"/>
        <w:textAlignment w:val="auto"/>
        <w:rPr>
          <w:rFonts w:hint="eastAsia" w:ascii="方正小标宋简体" w:hAnsi="方正小标宋简体" w:eastAsia="方正小标宋简体" w:cs="方正小标宋简体"/>
          <w:b w:val="0"/>
          <w:bCs/>
          <w:kern w:val="0"/>
          <w:sz w:val="44"/>
          <w:szCs w:val="44"/>
        </w:rPr>
      </w:pPr>
      <w:r>
        <w:rPr>
          <w:rFonts w:hint="eastAsia" w:ascii="方正小标宋简体" w:hAnsi="方正小标宋简体" w:eastAsia="方正小标宋简体" w:cs="方正小标宋简体"/>
          <w:b w:val="0"/>
          <w:bCs/>
          <w:sz w:val="44"/>
          <w:szCs w:val="44"/>
        </w:rPr>
        <w:t>报废</w:t>
      </w:r>
      <w:r>
        <w:rPr>
          <w:rFonts w:hint="eastAsia" w:ascii="方正小标宋简体" w:hAnsi="方正小标宋简体" w:eastAsia="方正小标宋简体" w:cs="方正小标宋简体"/>
          <w:b w:val="0"/>
          <w:bCs/>
          <w:sz w:val="44"/>
          <w:szCs w:val="44"/>
          <w:lang w:eastAsia="zh-CN"/>
        </w:rPr>
        <w:t>车辆</w:t>
      </w:r>
      <w:r>
        <w:rPr>
          <w:rFonts w:hint="eastAsia" w:ascii="方正小标宋简体" w:hAnsi="方正小标宋简体" w:eastAsia="方正小标宋简体" w:cs="方正小标宋简体"/>
          <w:b w:val="0"/>
          <w:bCs/>
          <w:sz w:val="44"/>
          <w:szCs w:val="44"/>
          <w:lang w:val="en-US" w:eastAsia="zh-CN"/>
        </w:rPr>
        <w:t>回收报价表</w:t>
      </w:r>
    </w:p>
    <w:tbl>
      <w:tblPr>
        <w:tblStyle w:val="16"/>
        <w:tblpPr w:leftFromText="180" w:rightFromText="180" w:vertAnchor="text" w:horzAnchor="page" w:tblpX="934" w:tblpY="279"/>
        <w:tblOverlap w:val="never"/>
        <w:tblW w:w="103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910"/>
        <w:gridCol w:w="1365"/>
        <w:gridCol w:w="2700"/>
        <w:gridCol w:w="1320"/>
        <w:gridCol w:w="2310"/>
        <w:gridCol w:w="1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40" w:hRule="atLeast"/>
        </w:trPr>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设备名称</w:t>
            </w:r>
          </w:p>
        </w:tc>
        <w:tc>
          <w:tcPr>
            <w:tcW w:w="2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型号</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台数</w:t>
            </w:r>
          </w:p>
        </w:tc>
        <w:tc>
          <w:tcPr>
            <w:tcW w:w="23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报价（</w:t>
            </w:r>
            <w:r>
              <w:rPr>
                <w:rFonts w:hint="eastAsia" w:ascii="宋体" w:hAnsi="宋体" w:cs="宋体"/>
                <w:b/>
                <w:i w:val="0"/>
                <w:color w:val="000000"/>
                <w:kern w:val="0"/>
                <w:sz w:val="20"/>
                <w:szCs w:val="20"/>
                <w:u w:val="none"/>
                <w:lang w:val="en-US" w:eastAsia="zh-CN" w:bidi="ar"/>
              </w:rPr>
              <w:t>含税）元</w:t>
            </w: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0" w:hRule="atLeast"/>
        </w:trPr>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轿车</w:t>
            </w:r>
          </w:p>
        </w:tc>
        <w:tc>
          <w:tcPr>
            <w:tcW w:w="2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克莱斯勒</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1</w:t>
            </w:r>
          </w:p>
        </w:tc>
        <w:tc>
          <w:tcPr>
            <w:tcW w:w="23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0"/>
                <w:szCs w:val="20"/>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0" w:hRule="atLeast"/>
        </w:trPr>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商务车</w:t>
            </w:r>
          </w:p>
        </w:tc>
        <w:tc>
          <w:tcPr>
            <w:tcW w:w="2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sz w:val="21"/>
                <w:szCs w:val="21"/>
                <w:lang w:eastAsia="zh-CN"/>
              </w:rPr>
            </w:pPr>
            <w:r>
              <w:rPr>
                <w:rFonts w:hint="eastAsia" w:ascii="宋体" w:hAnsi="宋体" w:cs="宋体"/>
                <w:b w:val="0"/>
                <w:bCs w:val="0"/>
                <w:sz w:val="20"/>
                <w:szCs w:val="20"/>
                <w:lang w:eastAsia="zh-CN"/>
              </w:rPr>
              <w:t>东风起亚</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w:t>
            </w:r>
          </w:p>
        </w:tc>
        <w:tc>
          <w:tcPr>
            <w:tcW w:w="23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0"/>
                <w:szCs w:val="20"/>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0" w:hRule="atLeast"/>
        </w:trPr>
        <w:tc>
          <w:tcPr>
            <w:tcW w:w="910" w:type="dxa"/>
            <w:tcBorders>
              <w:top w:val="single" w:color="000000" w:sz="4" w:space="0"/>
              <w:left w:val="single" w:color="000000" w:sz="4" w:space="0"/>
              <w:bottom w:val="single" w:color="000000" w:sz="4" w:space="0"/>
              <w:right w:val="single" w:color="000000" w:sz="4" w:space="0"/>
            </w:tcBorders>
            <w:shd w:val="clear" w:color="auto" w:fill="FFFF0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1365" w:type="dxa"/>
            <w:tcBorders>
              <w:top w:val="single" w:color="000000" w:sz="4" w:space="0"/>
              <w:left w:val="single" w:color="000000" w:sz="4" w:space="0"/>
              <w:bottom w:val="single" w:color="000000" w:sz="4" w:space="0"/>
              <w:right w:val="single" w:color="000000" w:sz="4" w:space="0"/>
            </w:tcBorders>
            <w:shd w:val="clear" w:color="auto" w:fill="FFFF0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2"/>
                <w:szCs w:val="22"/>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FFFF0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2"/>
                <w:szCs w:val="22"/>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0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1</w:t>
            </w:r>
          </w:p>
        </w:tc>
        <w:tc>
          <w:tcPr>
            <w:tcW w:w="2310" w:type="dxa"/>
            <w:tcBorders>
              <w:top w:val="single" w:color="000000" w:sz="4" w:space="0"/>
              <w:left w:val="single" w:color="000000" w:sz="4" w:space="0"/>
              <w:bottom w:val="single" w:color="000000" w:sz="4" w:space="0"/>
              <w:right w:val="single" w:color="000000" w:sz="4" w:space="0"/>
            </w:tcBorders>
            <w:shd w:val="clear" w:color="auto" w:fill="FFFF0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2"/>
                <w:szCs w:val="22"/>
                <w:u w:val="none"/>
              </w:rPr>
            </w:pPr>
          </w:p>
        </w:tc>
        <w:tc>
          <w:tcPr>
            <w:tcW w:w="1785" w:type="dxa"/>
            <w:tcBorders>
              <w:top w:val="single" w:color="000000" w:sz="4" w:space="0"/>
              <w:left w:val="single" w:color="000000" w:sz="4" w:space="0"/>
              <w:bottom w:val="single" w:color="000000" w:sz="4" w:space="0"/>
              <w:right w:val="single" w:color="000000" w:sz="4" w:space="0"/>
            </w:tcBorders>
            <w:shd w:val="clear" w:color="auto" w:fill="FFFF0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2"/>
                <w:szCs w:val="22"/>
                <w:u w:val="none"/>
              </w:rPr>
            </w:pPr>
          </w:p>
        </w:tc>
      </w:tr>
    </w:tbl>
    <w:p>
      <w:pPr>
        <w:spacing w:line="400" w:lineRule="exact"/>
        <w:rPr>
          <w:rFonts w:hint="eastAsia" w:ascii="Calibri" w:hAnsi="Calibri" w:cs="Arial"/>
          <w:kern w:val="0"/>
          <w:sz w:val="36"/>
          <w:szCs w:val="36"/>
        </w:rPr>
      </w:pPr>
    </w:p>
    <w:p>
      <w:pPr>
        <w:spacing w:line="400" w:lineRule="exact"/>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rPr>
        <w:t>备注：</w:t>
      </w:r>
    </w:p>
    <w:p>
      <w:pPr>
        <w:spacing w:line="400" w:lineRule="exact"/>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rPr>
        <w:t>1.以上报价已含文件准备和递交、现场查勘、成交后对报废</w:t>
      </w:r>
      <w:r>
        <w:rPr>
          <w:rFonts w:hint="eastAsia" w:ascii="方正仿宋_GBK" w:hAnsi="方正仿宋_GBK" w:eastAsia="方正仿宋_GBK" w:cs="方正仿宋_GBK"/>
          <w:kern w:val="0"/>
          <w:sz w:val="32"/>
          <w:szCs w:val="32"/>
          <w:lang w:eastAsia="zh-CN"/>
        </w:rPr>
        <w:t>车辆</w:t>
      </w:r>
      <w:r>
        <w:rPr>
          <w:rFonts w:hint="eastAsia" w:ascii="方正仿宋_GBK" w:hAnsi="方正仿宋_GBK" w:eastAsia="方正仿宋_GBK" w:cs="方正仿宋_GBK"/>
          <w:kern w:val="0"/>
          <w:sz w:val="32"/>
          <w:szCs w:val="32"/>
        </w:rPr>
        <w:t>的</w:t>
      </w:r>
      <w:r>
        <w:rPr>
          <w:rFonts w:hint="eastAsia" w:ascii="方正仿宋_GBK" w:hAnsi="方正仿宋_GBK" w:eastAsia="方正仿宋_GBK" w:cs="方正仿宋_GBK"/>
          <w:kern w:val="0"/>
          <w:sz w:val="32"/>
          <w:szCs w:val="32"/>
          <w:lang w:eastAsia="zh-CN"/>
        </w:rPr>
        <w:t>运输</w:t>
      </w:r>
      <w:r>
        <w:rPr>
          <w:rFonts w:hint="eastAsia" w:ascii="方正仿宋_GBK" w:hAnsi="方正仿宋_GBK" w:eastAsia="方正仿宋_GBK" w:cs="方正仿宋_GBK"/>
          <w:kern w:val="0"/>
          <w:sz w:val="32"/>
          <w:szCs w:val="32"/>
        </w:rPr>
        <w:t>以及现场清理、保险、</w:t>
      </w:r>
      <w:r>
        <w:rPr>
          <w:rFonts w:hint="eastAsia" w:ascii="方正仿宋_GBK" w:hAnsi="方正仿宋_GBK" w:eastAsia="方正仿宋_GBK" w:cs="方正仿宋_GBK"/>
          <w:kern w:val="0"/>
          <w:sz w:val="32"/>
          <w:szCs w:val="32"/>
          <w:lang w:eastAsia="zh-CN"/>
        </w:rPr>
        <w:t>车辆报废手续、</w:t>
      </w:r>
      <w:r>
        <w:rPr>
          <w:rFonts w:hint="eastAsia" w:ascii="方正仿宋_GBK" w:hAnsi="方正仿宋_GBK" w:eastAsia="方正仿宋_GBK" w:cs="方正仿宋_GBK"/>
          <w:kern w:val="0"/>
          <w:sz w:val="32"/>
          <w:szCs w:val="32"/>
        </w:rPr>
        <w:t>税金、银行费用等其他费用。</w:t>
      </w:r>
    </w:p>
    <w:p>
      <w:pPr>
        <w:spacing w:line="400" w:lineRule="exact"/>
        <w:rPr>
          <w:rFonts w:hint="eastAsia" w:ascii="方正仿宋_GBK" w:hAnsi="方正仿宋_GBK" w:eastAsia="方正仿宋_GBK" w:cs="方正仿宋_GBK"/>
          <w:kern w:val="0"/>
          <w:sz w:val="32"/>
          <w:szCs w:val="32"/>
          <w:lang w:eastAsia="zh-CN"/>
        </w:rPr>
      </w:pPr>
      <w:r>
        <w:rPr>
          <w:rFonts w:hint="eastAsia" w:ascii="方正仿宋_GBK" w:hAnsi="方正仿宋_GBK" w:eastAsia="方正仿宋_GBK" w:cs="方正仿宋_GBK"/>
          <w:kern w:val="0"/>
          <w:sz w:val="32"/>
          <w:szCs w:val="32"/>
          <w:lang w:val="en-US" w:eastAsia="zh-CN"/>
        </w:rPr>
        <w:t>2.</w:t>
      </w:r>
      <w:r>
        <w:rPr>
          <w:rFonts w:hint="eastAsia" w:ascii="方正仿宋_GBK" w:hAnsi="方正仿宋_GBK" w:eastAsia="方正仿宋_GBK" w:cs="方正仿宋_GBK"/>
          <w:kern w:val="0"/>
          <w:sz w:val="32"/>
          <w:szCs w:val="32"/>
        </w:rPr>
        <w:t>以上报价均为含税</w:t>
      </w:r>
      <w:r>
        <w:rPr>
          <w:rFonts w:hint="eastAsia" w:ascii="方正仿宋_GBK" w:hAnsi="方正仿宋_GBK" w:eastAsia="方正仿宋_GBK" w:cs="方正仿宋_GBK"/>
          <w:kern w:val="0"/>
          <w:sz w:val="32"/>
          <w:szCs w:val="32"/>
          <w:lang w:eastAsia="zh-CN"/>
        </w:rPr>
        <w:t>价格（可开具</w:t>
      </w:r>
      <w:r>
        <w:rPr>
          <w:rFonts w:hint="eastAsia" w:ascii="方正仿宋_GBK" w:hAnsi="方正仿宋_GBK" w:eastAsia="方正仿宋_GBK" w:cs="方正仿宋_GBK"/>
          <w:kern w:val="0"/>
          <w:sz w:val="32"/>
          <w:szCs w:val="32"/>
          <w:lang w:val="en-US" w:eastAsia="zh-CN"/>
        </w:rPr>
        <w:t>13点的增值税</w:t>
      </w:r>
      <w:r>
        <w:rPr>
          <w:rFonts w:hint="eastAsia" w:ascii="方正仿宋_GBK" w:hAnsi="方正仿宋_GBK" w:eastAsia="方正仿宋_GBK" w:cs="方正仿宋_GBK"/>
          <w:kern w:val="0"/>
          <w:sz w:val="32"/>
          <w:szCs w:val="32"/>
          <w:lang w:eastAsia="zh-CN"/>
        </w:rPr>
        <w:t>）</w:t>
      </w:r>
      <w:r>
        <w:rPr>
          <w:rFonts w:hint="eastAsia" w:ascii="方正仿宋_GBK" w:hAnsi="方正仿宋_GBK" w:eastAsia="方正仿宋_GBK" w:cs="方正仿宋_GBK"/>
          <w:kern w:val="0"/>
          <w:sz w:val="32"/>
          <w:szCs w:val="32"/>
        </w:rPr>
        <w:t>。</w:t>
      </w:r>
      <w:r>
        <w:rPr>
          <w:rFonts w:hint="eastAsia" w:ascii="方正仿宋_GBK" w:hAnsi="方正仿宋_GBK" w:eastAsia="方正仿宋_GBK" w:cs="方正仿宋_GBK"/>
          <w:color w:val="000000"/>
          <w:kern w:val="0"/>
          <w:sz w:val="32"/>
          <w:szCs w:val="32"/>
        </w:rPr>
        <w:t>总价格最高者</w:t>
      </w:r>
      <w:r>
        <w:rPr>
          <w:rFonts w:hint="eastAsia" w:ascii="方正仿宋_GBK" w:hAnsi="方正仿宋_GBK" w:eastAsia="方正仿宋_GBK" w:cs="方正仿宋_GBK"/>
          <w:kern w:val="0"/>
          <w:sz w:val="32"/>
          <w:szCs w:val="32"/>
        </w:rPr>
        <w:t>为拟成交单位，成交单位必须按</w:t>
      </w:r>
      <w:r>
        <w:rPr>
          <w:rFonts w:hint="eastAsia" w:ascii="方正仿宋_GBK" w:hAnsi="方正仿宋_GBK" w:eastAsia="方正仿宋_GBK" w:cs="方正仿宋_GBK"/>
          <w:kern w:val="0"/>
          <w:sz w:val="32"/>
          <w:szCs w:val="32"/>
          <w:lang w:eastAsia="zh-CN"/>
        </w:rPr>
        <w:t>合同</w:t>
      </w:r>
      <w:r>
        <w:rPr>
          <w:rFonts w:hint="eastAsia" w:ascii="方正仿宋_GBK" w:hAnsi="方正仿宋_GBK" w:eastAsia="方正仿宋_GBK" w:cs="方正仿宋_GBK"/>
          <w:kern w:val="0"/>
          <w:sz w:val="32"/>
          <w:szCs w:val="32"/>
        </w:rPr>
        <w:t>要求运走以上所有</w:t>
      </w:r>
      <w:r>
        <w:rPr>
          <w:rFonts w:hint="eastAsia" w:ascii="方正仿宋_GBK" w:hAnsi="方正仿宋_GBK" w:eastAsia="方正仿宋_GBK" w:cs="方正仿宋_GBK"/>
          <w:kern w:val="0"/>
          <w:sz w:val="32"/>
          <w:szCs w:val="32"/>
          <w:lang w:eastAsia="zh-CN"/>
        </w:rPr>
        <w:t>车辆</w:t>
      </w:r>
      <w:r>
        <w:rPr>
          <w:rFonts w:hint="eastAsia" w:ascii="方正仿宋_GBK" w:hAnsi="方正仿宋_GBK" w:eastAsia="方正仿宋_GBK" w:cs="方正仿宋_GBK"/>
          <w:kern w:val="0"/>
          <w:sz w:val="32"/>
          <w:szCs w:val="32"/>
        </w:rPr>
        <w:t>，否则将列入回收商黑名单。</w:t>
      </w:r>
    </w:p>
    <w:p>
      <w:pPr>
        <w:spacing w:line="400" w:lineRule="exact"/>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lang w:val="en-US" w:eastAsia="zh-CN"/>
        </w:rPr>
        <w:t>3</w:t>
      </w:r>
      <w:r>
        <w:rPr>
          <w:rFonts w:hint="eastAsia" w:ascii="方正仿宋_GBK" w:hAnsi="方正仿宋_GBK" w:eastAsia="方正仿宋_GBK" w:cs="方正仿宋_GBK"/>
          <w:kern w:val="0"/>
          <w:sz w:val="32"/>
          <w:szCs w:val="32"/>
        </w:rPr>
        <w:t>.报价有效期为自竞价会议日期起60个日历日。</w:t>
      </w:r>
    </w:p>
    <w:p>
      <w:pPr>
        <w:spacing w:line="400" w:lineRule="exact"/>
        <w:rPr>
          <w:rFonts w:hint="eastAsia" w:ascii="方正仿宋_GBK" w:hAnsi="方正仿宋_GBK" w:eastAsia="方正仿宋_GBK" w:cs="方正仿宋_GBK"/>
          <w:sz w:val="32"/>
          <w:szCs w:val="32"/>
        </w:rPr>
      </w:pPr>
    </w:p>
    <w:p>
      <w:pPr>
        <w:wordWrap w:val="0"/>
        <w:spacing w:line="520" w:lineRule="exact"/>
        <w:ind w:left="0" w:leftChars="0" w:right="560" w:firstLine="0" w:firstLineChars="0"/>
        <w:jc w:val="right"/>
        <w:rPr>
          <w:rFonts w:hint="default" w:ascii="方正仿宋_GBK" w:hAnsi="方正仿宋_GBK" w:eastAsia="方正仿宋_GBK" w:cs="方正仿宋_GBK"/>
          <w:kern w:val="0"/>
          <w:sz w:val="32"/>
          <w:szCs w:val="32"/>
          <w:lang w:val="en-US" w:eastAsia="zh-CN"/>
        </w:rPr>
      </w:pPr>
      <w:r>
        <w:rPr>
          <w:rFonts w:hint="eastAsia" w:ascii="方正仿宋_GBK" w:hAnsi="方正仿宋_GBK" w:eastAsia="方正仿宋_GBK" w:cs="方正仿宋_GBK"/>
          <w:kern w:val="0"/>
          <w:sz w:val="32"/>
          <w:szCs w:val="32"/>
        </w:rPr>
        <w:t>竞价单位（加盖公章）：</w:t>
      </w:r>
      <w:r>
        <w:rPr>
          <w:rFonts w:hint="eastAsia" w:ascii="方正仿宋_GBK" w:hAnsi="方正仿宋_GBK" w:eastAsia="方正仿宋_GBK" w:cs="方正仿宋_GBK"/>
          <w:kern w:val="0"/>
          <w:sz w:val="32"/>
          <w:szCs w:val="32"/>
          <w:lang w:val="en-US" w:eastAsia="zh-CN"/>
        </w:rPr>
        <w:t xml:space="preserve">           </w:t>
      </w:r>
    </w:p>
    <w:p>
      <w:pPr>
        <w:wordWrap w:val="0"/>
        <w:spacing w:line="520" w:lineRule="exact"/>
        <w:ind w:left="0" w:leftChars="0" w:right="560" w:firstLine="0" w:firstLineChars="0"/>
        <w:jc w:val="right"/>
        <w:rPr>
          <w:rFonts w:hint="default" w:ascii="方正仿宋_GBK" w:hAnsi="方正仿宋_GBK" w:eastAsia="方正仿宋_GBK" w:cs="方正仿宋_GBK"/>
          <w:kern w:val="0"/>
          <w:sz w:val="32"/>
          <w:szCs w:val="32"/>
          <w:lang w:val="en-US" w:eastAsia="zh-CN"/>
        </w:rPr>
      </w:pPr>
      <w:r>
        <w:rPr>
          <w:rFonts w:hint="eastAsia" w:ascii="方正仿宋_GBK" w:hAnsi="方正仿宋_GBK" w:eastAsia="方正仿宋_GBK" w:cs="方正仿宋_GBK"/>
          <w:kern w:val="0"/>
          <w:sz w:val="32"/>
          <w:szCs w:val="32"/>
        </w:rPr>
        <w:t>被授权人（签名）：</w:t>
      </w:r>
      <w:r>
        <w:rPr>
          <w:rFonts w:hint="eastAsia" w:ascii="方正仿宋_GBK" w:hAnsi="方正仿宋_GBK" w:eastAsia="方正仿宋_GBK" w:cs="方正仿宋_GBK"/>
          <w:kern w:val="0"/>
          <w:sz w:val="32"/>
          <w:szCs w:val="32"/>
          <w:lang w:val="en-US" w:eastAsia="zh-CN"/>
        </w:rPr>
        <w:t xml:space="preserve">           </w:t>
      </w:r>
    </w:p>
    <w:p>
      <w:pPr>
        <w:wordWrap w:val="0"/>
        <w:spacing w:line="520" w:lineRule="exact"/>
        <w:ind w:left="0" w:leftChars="0" w:right="560" w:firstLine="0" w:firstLineChars="0"/>
        <w:jc w:val="right"/>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kern w:val="0"/>
          <w:sz w:val="32"/>
          <w:szCs w:val="32"/>
        </w:rPr>
        <w:t>日  期：</w:t>
      </w:r>
      <w:r>
        <w:rPr>
          <w:rFonts w:hint="eastAsia" w:ascii="方正仿宋_GBK" w:hAnsi="方正仿宋_GBK" w:eastAsia="方正仿宋_GBK" w:cs="方正仿宋_GBK"/>
          <w:kern w:val="0"/>
          <w:sz w:val="32"/>
          <w:szCs w:val="32"/>
          <w:lang w:val="en-US" w:eastAsia="zh-CN"/>
        </w:rPr>
        <w:t xml:space="preserve">           </w:t>
      </w:r>
    </w:p>
    <w:p>
      <w:pPr>
        <w:spacing w:line="400" w:lineRule="exact"/>
        <w:rPr>
          <w:rFonts w:ascii="Calibri" w:hAnsi="Calibri" w:cs="Arial"/>
          <w:kern w:val="0"/>
          <w:sz w:val="36"/>
          <w:szCs w:val="36"/>
        </w:rPr>
      </w:pPr>
    </w:p>
    <w:p>
      <w:pPr>
        <w:rPr>
          <w:rFonts w:ascii="Calibri" w:hAnsi="Calibri"/>
          <w:b/>
          <w:sz w:val="28"/>
          <w:szCs w:val="28"/>
        </w:rPr>
      </w:pPr>
      <w:r>
        <w:rPr>
          <w:rFonts w:ascii="Calibri" w:hAnsi="Calibri"/>
          <w:b/>
          <w:sz w:val="28"/>
          <w:szCs w:val="28"/>
        </w:rPr>
        <w:br w:type="page"/>
      </w:r>
    </w:p>
    <w:p>
      <w:pPr>
        <w:spacing w:line="400" w:lineRule="exact"/>
        <w:rPr>
          <w:rFonts w:ascii="Calibri" w:hAnsi="Calibri" w:cs="Arial"/>
          <w:kern w:val="0"/>
          <w:sz w:val="36"/>
          <w:szCs w:val="36"/>
        </w:rPr>
      </w:pPr>
      <w:r>
        <w:rPr>
          <w:rFonts w:hint="eastAsia" w:ascii="方正仿宋_GBK" w:hAnsi="方正仿宋_GBK" w:eastAsia="方正仿宋_GBK" w:cs="方正仿宋_GBK"/>
          <w:b/>
          <w:sz w:val="28"/>
          <w:szCs w:val="28"/>
        </w:rPr>
        <w:t>附件</w:t>
      </w:r>
      <w:r>
        <w:rPr>
          <w:rFonts w:hint="eastAsia" w:ascii="方正仿宋_GBK" w:hAnsi="方正仿宋_GBK" w:eastAsia="方正仿宋_GBK" w:cs="方正仿宋_GBK"/>
          <w:b/>
          <w:sz w:val="28"/>
          <w:szCs w:val="28"/>
          <w:lang w:val="en-US" w:eastAsia="zh-CN"/>
        </w:rPr>
        <w:t>5</w:t>
      </w:r>
      <w:r>
        <w:rPr>
          <w:rFonts w:hint="eastAsia" w:ascii="方正仿宋_GBK" w:hAnsi="方正仿宋_GBK" w:eastAsia="方正仿宋_GBK" w:cs="方正仿宋_GBK"/>
          <w:b/>
          <w:sz w:val="28"/>
          <w:szCs w:val="28"/>
        </w:rPr>
        <w:t xml:space="preserve">: </w:t>
      </w:r>
      <w:r>
        <w:rPr>
          <w:rFonts w:ascii="Calibri" w:hAnsi="Calibri"/>
          <w:b/>
          <w:sz w:val="28"/>
          <w:szCs w:val="28"/>
        </w:rPr>
        <w:t xml:space="preserve">    </w:t>
      </w:r>
    </w:p>
    <w:p>
      <w:pPr>
        <w:spacing w:line="400" w:lineRule="exact"/>
        <w:jc w:val="center"/>
        <w:rPr>
          <w:rFonts w:ascii="Calibri" w:hAnsi="Calibri" w:cs="Arial"/>
          <w:kern w:val="0"/>
          <w:sz w:val="52"/>
          <w:szCs w:val="52"/>
        </w:rPr>
      </w:pPr>
    </w:p>
    <w:p>
      <w:pPr>
        <w:keepNext w:val="0"/>
        <w:keepLines w:val="0"/>
        <w:pageBreakBefore w:val="0"/>
        <w:widowControl w:val="0"/>
        <w:kinsoku/>
        <w:wordWrap/>
        <w:overflowPunct/>
        <w:topLinePunct w:val="0"/>
        <w:autoSpaceDE/>
        <w:autoSpaceDN/>
        <w:bidi w:val="0"/>
        <w:adjustRightInd/>
        <w:snapToGrid/>
        <w:spacing w:line="760" w:lineRule="exact"/>
        <w:jc w:val="center"/>
        <w:textAlignment w:val="auto"/>
        <w:rPr>
          <w:rFonts w:ascii="Calibri" w:hAnsi="Calibri" w:cs="Arial"/>
          <w:kern w:val="0"/>
          <w:sz w:val="36"/>
          <w:szCs w:val="36"/>
        </w:rPr>
      </w:pPr>
      <w:r>
        <w:rPr>
          <w:rFonts w:hint="eastAsia" w:ascii="方正小标宋简体" w:hAnsi="方正小标宋简体" w:eastAsia="方正小标宋简体" w:cs="方正小标宋简体"/>
          <w:kern w:val="0"/>
          <w:sz w:val="44"/>
          <w:szCs w:val="44"/>
        </w:rPr>
        <w:t>报废</w:t>
      </w:r>
      <w:r>
        <w:rPr>
          <w:rFonts w:hint="eastAsia" w:ascii="方正小标宋简体" w:hAnsi="方正小标宋简体" w:eastAsia="方正小标宋简体" w:cs="方正小标宋简体"/>
          <w:kern w:val="0"/>
          <w:sz w:val="44"/>
          <w:szCs w:val="44"/>
          <w:lang w:eastAsia="zh-CN"/>
        </w:rPr>
        <w:t>车辆</w:t>
      </w:r>
      <w:r>
        <w:rPr>
          <w:rFonts w:hint="eastAsia" w:ascii="方正小标宋简体" w:hAnsi="方正小标宋简体" w:eastAsia="方正小标宋简体" w:cs="方正小标宋简体"/>
          <w:kern w:val="0"/>
          <w:sz w:val="44"/>
          <w:szCs w:val="44"/>
        </w:rPr>
        <w:t>注意事项</w:t>
      </w:r>
    </w:p>
    <w:p>
      <w:pPr>
        <w:spacing w:line="400" w:lineRule="exact"/>
        <w:rPr>
          <w:rFonts w:hint="eastAsia" w:ascii="方正仿宋_GBK" w:hAnsi="方正仿宋_GBK" w:eastAsia="方正仿宋_GBK" w:cs="方正仿宋_GBK"/>
          <w:kern w:val="0"/>
          <w:sz w:val="36"/>
          <w:szCs w:val="36"/>
        </w:rPr>
      </w:pPr>
    </w:p>
    <w:p>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firstLine="640" w:firstLineChars="200"/>
        <w:jc w:val="left"/>
        <w:textAlignment w:val="auto"/>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rPr>
        <w:t>本次报废</w:t>
      </w:r>
      <w:r>
        <w:rPr>
          <w:rFonts w:hint="eastAsia" w:ascii="方正仿宋_GBK" w:hAnsi="方正仿宋_GBK" w:eastAsia="方正仿宋_GBK" w:cs="方正仿宋_GBK"/>
          <w:kern w:val="0"/>
          <w:sz w:val="32"/>
          <w:szCs w:val="32"/>
          <w:lang w:eastAsia="zh-CN"/>
        </w:rPr>
        <w:t>车辆如</w:t>
      </w:r>
      <w:r>
        <w:rPr>
          <w:rFonts w:hint="eastAsia" w:ascii="方正仿宋_GBK" w:hAnsi="方正仿宋_GBK" w:eastAsia="方正仿宋_GBK" w:cs="方正仿宋_GBK"/>
          <w:kern w:val="0"/>
          <w:sz w:val="32"/>
          <w:szCs w:val="32"/>
        </w:rPr>
        <w:t>需现场切割拆卸，请确保贵公司工作人员具备我方（</w:t>
      </w:r>
      <w:r>
        <w:rPr>
          <w:rFonts w:hint="eastAsia" w:ascii="方正仿宋_GBK" w:hAnsi="方正仿宋_GBK" w:eastAsia="方正仿宋_GBK" w:cs="方正仿宋_GBK"/>
          <w:kern w:val="0"/>
          <w:sz w:val="32"/>
          <w:szCs w:val="32"/>
          <w:lang w:val="en-US" w:eastAsia="zh-CN"/>
        </w:rPr>
        <w:t>南航兰州营业部</w:t>
      </w:r>
      <w:r>
        <w:rPr>
          <w:rFonts w:hint="eastAsia" w:ascii="方正仿宋_GBK" w:hAnsi="方正仿宋_GBK" w:eastAsia="方正仿宋_GBK" w:cs="方正仿宋_GBK"/>
          <w:kern w:val="0"/>
          <w:sz w:val="32"/>
          <w:szCs w:val="32"/>
        </w:rPr>
        <w:t>）要求的相关资质，并按我方要求进行工作，工作期间请注意安全，如发生安全事故等，责任均由贵公司承担。</w:t>
      </w:r>
    </w:p>
    <w:p>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firstLine="640" w:firstLineChars="200"/>
        <w:textAlignment w:val="auto"/>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rPr>
        <w:t>报价含拆除费、人工费、现场围蔽、运输等费用，请贵公司合理考虑相关成本，谨慎报价。</w:t>
      </w:r>
    </w:p>
    <w:p>
      <w:pPr>
        <w:pStyle w:val="1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Chars="200" w:right="0" w:rightChars="0" w:firstLine="620" w:firstLineChars="200"/>
        <w:jc w:val="left"/>
        <w:textAlignment w:val="center"/>
        <w:rPr>
          <w:rFonts w:hint="eastAsia" w:ascii="方正仿宋_GBK" w:hAnsi="方正仿宋_GBK" w:eastAsia="方正仿宋_GBK" w:cs="方正仿宋_GBK"/>
          <w:i w:val="0"/>
          <w:caps w:val="0"/>
          <w:color w:val="333333"/>
          <w:spacing w:val="0"/>
          <w:kern w:val="0"/>
          <w:sz w:val="31"/>
          <w:szCs w:val="31"/>
          <w:shd w:val="clear" w:fill="FFFFFF"/>
        </w:rPr>
      </w:pPr>
      <w:r>
        <w:rPr>
          <w:rFonts w:hint="eastAsia" w:ascii="方正仿宋_GBK" w:hAnsi="方正仿宋_GBK" w:eastAsia="方正仿宋_GBK" w:cs="方正仿宋_GBK"/>
          <w:i w:val="0"/>
          <w:caps w:val="0"/>
          <w:color w:val="333333"/>
          <w:spacing w:val="0"/>
          <w:kern w:val="0"/>
          <w:sz w:val="31"/>
          <w:szCs w:val="31"/>
          <w:shd w:val="clear" w:fill="FFFFFF"/>
          <w:lang w:val="en-US" w:eastAsia="zh-CN" w:bidi="ar"/>
        </w:rPr>
        <w:t>3.回收商</w:t>
      </w:r>
      <w:r>
        <w:rPr>
          <w:rFonts w:hint="eastAsia" w:ascii="方正仿宋_GBK" w:hAnsi="方正仿宋_GBK" w:eastAsia="方正仿宋_GBK" w:cs="方正仿宋_GBK"/>
          <w:i w:val="0"/>
          <w:caps w:val="0"/>
          <w:color w:val="000000"/>
          <w:spacing w:val="0"/>
          <w:kern w:val="0"/>
          <w:sz w:val="31"/>
          <w:szCs w:val="31"/>
          <w:shd w:val="clear" w:fill="FFFFFF"/>
          <w:lang w:val="en-US" w:eastAsia="zh-CN" w:bidi="ar"/>
        </w:rPr>
        <w:t>负责出具</w:t>
      </w:r>
      <w:r>
        <w:rPr>
          <w:rFonts w:hint="eastAsia" w:ascii="方正仿宋_GBK" w:hAnsi="方正仿宋_GBK" w:eastAsia="方正仿宋_GBK" w:cs="方正仿宋_GBK"/>
          <w:i w:val="0"/>
          <w:caps w:val="0"/>
          <w:color w:val="333333"/>
          <w:spacing w:val="0"/>
          <w:kern w:val="0"/>
          <w:sz w:val="31"/>
          <w:szCs w:val="31"/>
          <w:shd w:val="clear" w:fill="FFFFFF"/>
          <w:lang w:val="en-US" w:eastAsia="zh-CN" w:bidi="ar"/>
        </w:rPr>
        <w:t>车辆报废证明和车管所办理车辆销户手续等，包含但不限于</w:t>
      </w:r>
      <w:r>
        <w:rPr>
          <w:rFonts w:hint="eastAsia" w:ascii="方正仿宋_GBK" w:hAnsi="方正仿宋_GBK" w:eastAsia="方正仿宋_GBK" w:cs="方正仿宋_GBK"/>
          <w:i w:val="0"/>
          <w:caps w:val="0"/>
          <w:color w:val="000000"/>
          <w:spacing w:val="0"/>
          <w:kern w:val="0"/>
          <w:sz w:val="31"/>
          <w:szCs w:val="31"/>
          <w:shd w:val="clear" w:fill="FFFFFF"/>
          <w:lang w:val="en-US" w:eastAsia="zh-CN" w:bidi="ar"/>
        </w:rPr>
        <w:t>《报废汽车回收证明》、《机动车注销证明书》</w:t>
      </w:r>
      <w:r>
        <w:rPr>
          <w:rFonts w:hint="eastAsia" w:ascii="方正仿宋_GBK" w:hAnsi="方正仿宋_GBK" w:eastAsia="方正仿宋_GBK" w:cs="方正仿宋_GBK"/>
          <w:i w:val="0"/>
          <w:caps w:val="0"/>
          <w:color w:val="333333"/>
          <w:spacing w:val="0"/>
          <w:kern w:val="0"/>
          <w:sz w:val="31"/>
          <w:szCs w:val="31"/>
          <w:shd w:val="clear" w:fill="FFFFFF"/>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200" w:firstLine="640" w:firstLineChars="200"/>
        <w:textAlignment w:val="auto"/>
        <w:rPr>
          <w:rFonts w:hint="default" w:ascii="方正仿宋_GBK" w:hAnsi="方正仿宋_GBK" w:eastAsia="方正仿宋_GBK" w:cs="方正仿宋_GBK"/>
          <w:kern w:val="0"/>
          <w:sz w:val="32"/>
          <w:szCs w:val="32"/>
          <w:lang w:val="en-US" w:eastAsia="zh-CN"/>
        </w:rPr>
      </w:pPr>
      <w:r>
        <w:rPr>
          <w:rFonts w:hint="eastAsia" w:ascii="方正仿宋_GBK" w:hAnsi="方正仿宋_GBK" w:eastAsia="方正仿宋_GBK" w:cs="方正仿宋_GBK"/>
          <w:kern w:val="0"/>
          <w:sz w:val="32"/>
          <w:szCs w:val="32"/>
          <w:lang w:val="en-US" w:eastAsia="zh-CN"/>
        </w:rPr>
        <w:t>4.</w:t>
      </w:r>
      <w:r>
        <w:rPr>
          <w:rFonts w:hint="eastAsia" w:ascii="方正仿宋_GBK" w:hAnsi="方正仿宋_GBK" w:eastAsia="方正仿宋_GBK" w:cs="方正仿宋_GBK"/>
          <w:i w:val="0"/>
          <w:caps w:val="0"/>
          <w:color w:val="333333"/>
          <w:spacing w:val="0"/>
          <w:sz w:val="31"/>
          <w:szCs w:val="31"/>
          <w:shd w:val="clear" w:fill="FFFFFF"/>
          <w:lang w:val="en-US" w:eastAsia="zh-CN"/>
        </w:rPr>
        <w:t>回收商需出具车辆解体资料或证明。</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eastAsia" w:ascii="方正仿宋_GBK" w:hAnsi="方正仿宋_GBK" w:eastAsia="方正仿宋_GBK" w:cs="方正仿宋_GBK"/>
          <w:kern w:val="0"/>
          <w:sz w:val="32"/>
          <w:szCs w:val="32"/>
        </w:rPr>
      </w:pP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rPr>
        <w:t>如贵公司确认参与此次项目，请签字盖章确认同意以上事项。</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eastAsia" w:ascii="方正仿宋_GBK" w:hAnsi="方正仿宋_GBK" w:eastAsia="方正仿宋_GBK" w:cs="方正仿宋_GBK"/>
          <w:kern w:val="0"/>
          <w:sz w:val="32"/>
          <w:szCs w:val="32"/>
        </w:rPr>
      </w:pP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eastAsia" w:ascii="方正仿宋_GBK" w:hAnsi="方正仿宋_GBK" w:eastAsia="方正仿宋_GBK" w:cs="方正仿宋_GBK"/>
          <w:kern w:val="0"/>
          <w:sz w:val="32"/>
          <w:szCs w:val="32"/>
        </w:rPr>
      </w:pP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eastAsia" w:ascii="方正仿宋_GBK" w:hAnsi="方正仿宋_GBK" w:eastAsia="方正仿宋_GBK" w:cs="方正仿宋_GBK"/>
          <w:kern w:val="0"/>
          <w:sz w:val="32"/>
          <w:szCs w:val="32"/>
        </w:rPr>
      </w:pP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eastAsia" w:ascii="方正仿宋_GBK" w:hAnsi="方正仿宋_GBK" w:eastAsia="方正仿宋_GBK" w:cs="方正仿宋_GBK"/>
          <w:kern w:val="0"/>
          <w:sz w:val="32"/>
          <w:szCs w:val="32"/>
        </w:rPr>
      </w:pP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eastAsia" w:ascii="方正仿宋_GBK" w:hAnsi="方正仿宋_GBK" w:eastAsia="方正仿宋_GBK" w:cs="方正仿宋_GBK"/>
          <w:kern w:val="0"/>
          <w:sz w:val="32"/>
          <w:szCs w:val="32"/>
          <w:lang w:val="en-US" w:eastAsia="zh-CN"/>
        </w:rPr>
      </w:pPr>
    </w:p>
    <w:p>
      <w:pPr>
        <w:spacing w:line="400" w:lineRule="exact"/>
        <w:jc w:val="right"/>
        <w:rPr>
          <w:rFonts w:ascii="Calibri" w:hAnsi="Calibri" w:cs="Arial"/>
          <w:kern w:val="0"/>
          <w:sz w:val="36"/>
          <w:szCs w:val="36"/>
        </w:rPr>
      </w:pPr>
    </w:p>
    <w:p>
      <w:pPr>
        <w:wordWrap w:val="0"/>
        <w:spacing w:line="520" w:lineRule="exact"/>
        <w:ind w:left="0" w:leftChars="0" w:right="560" w:firstLine="0" w:firstLineChars="0"/>
        <w:jc w:val="right"/>
        <w:rPr>
          <w:rFonts w:hint="eastAsia" w:ascii="方正仿宋_GBK" w:hAnsi="方正仿宋_GBK" w:eastAsia="方正仿宋_GBK" w:cs="方正仿宋_GBK"/>
          <w:kern w:val="0"/>
          <w:sz w:val="28"/>
          <w:szCs w:val="28"/>
          <w:lang w:val="en-US" w:eastAsia="zh-CN"/>
        </w:rPr>
      </w:pPr>
      <w:r>
        <w:rPr>
          <w:rFonts w:hint="eastAsia" w:ascii="方正仿宋_GBK" w:hAnsi="方正仿宋_GBK" w:eastAsia="方正仿宋_GBK" w:cs="方正仿宋_GBK"/>
          <w:kern w:val="0"/>
          <w:sz w:val="28"/>
          <w:szCs w:val="28"/>
        </w:rPr>
        <w:t>竞价单位（加盖公章）：</w:t>
      </w:r>
      <w:r>
        <w:rPr>
          <w:rFonts w:hint="eastAsia" w:ascii="方正仿宋_GBK" w:hAnsi="方正仿宋_GBK" w:eastAsia="方正仿宋_GBK" w:cs="方正仿宋_GBK"/>
          <w:kern w:val="0"/>
          <w:sz w:val="28"/>
          <w:szCs w:val="28"/>
          <w:lang w:val="en-US" w:eastAsia="zh-CN"/>
        </w:rPr>
        <w:t xml:space="preserve">            </w:t>
      </w:r>
    </w:p>
    <w:p>
      <w:pPr>
        <w:wordWrap w:val="0"/>
        <w:spacing w:line="520" w:lineRule="exact"/>
        <w:ind w:left="0" w:leftChars="0" w:right="560" w:firstLine="0" w:firstLineChars="0"/>
        <w:jc w:val="right"/>
        <w:rPr>
          <w:rFonts w:hint="eastAsia" w:ascii="方正仿宋_GBK" w:hAnsi="方正仿宋_GBK" w:eastAsia="方正仿宋_GBK" w:cs="方正仿宋_GBK"/>
          <w:kern w:val="0"/>
          <w:sz w:val="28"/>
          <w:szCs w:val="28"/>
          <w:lang w:val="en-US" w:eastAsia="zh-CN"/>
        </w:rPr>
      </w:pPr>
      <w:r>
        <w:rPr>
          <w:rFonts w:hint="eastAsia" w:ascii="方正仿宋_GBK" w:hAnsi="方正仿宋_GBK" w:eastAsia="方正仿宋_GBK" w:cs="方正仿宋_GBK"/>
          <w:kern w:val="0"/>
          <w:sz w:val="28"/>
          <w:szCs w:val="28"/>
        </w:rPr>
        <w:t>被授权人（签名）：</w:t>
      </w:r>
      <w:r>
        <w:rPr>
          <w:rFonts w:hint="eastAsia" w:ascii="方正仿宋_GBK" w:hAnsi="方正仿宋_GBK" w:eastAsia="方正仿宋_GBK" w:cs="方正仿宋_GBK"/>
          <w:kern w:val="0"/>
          <w:sz w:val="28"/>
          <w:szCs w:val="28"/>
          <w:lang w:val="en-US" w:eastAsia="zh-CN"/>
        </w:rPr>
        <w:t xml:space="preserve">            </w:t>
      </w:r>
    </w:p>
    <w:p>
      <w:pPr>
        <w:wordWrap w:val="0"/>
        <w:spacing w:line="520" w:lineRule="exact"/>
        <w:ind w:left="0" w:leftChars="0" w:right="560" w:firstLine="0" w:firstLineChars="0"/>
        <w:jc w:val="right"/>
        <w:rPr>
          <w:rFonts w:hint="default" w:ascii="Calibri" w:hAnsi="Calibri" w:eastAsia="宋体"/>
          <w:lang w:val="en-US" w:eastAsia="zh-CN"/>
        </w:rPr>
      </w:pPr>
      <w:r>
        <w:rPr>
          <w:rFonts w:hint="eastAsia" w:ascii="方正仿宋_GBK" w:hAnsi="方正仿宋_GBK" w:eastAsia="方正仿宋_GBK" w:cs="方正仿宋_GBK"/>
          <w:kern w:val="0"/>
          <w:sz w:val="28"/>
          <w:szCs w:val="28"/>
        </w:rPr>
        <w:t>日  期：</w:t>
      </w:r>
      <w:r>
        <w:rPr>
          <w:rFonts w:hint="eastAsia" w:ascii="方正仿宋_GBK" w:hAnsi="方正仿宋_GBK" w:eastAsia="方正仿宋_GBK" w:cs="方正仿宋_GBK"/>
          <w:kern w:val="0"/>
          <w:sz w:val="28"/>
          <w:szCs w:val="28"/>
          <w:lang w:val="en-US" w:eastAsia="zh-CN"/>
        </w:rPr>
        <w:t xml:space="preserve">     </w:t>
      </w:r>
      <w:r>
        <w:rPr>
          <w:rFonts w:hint="eastAsia" w:ascii="Calibri" w:hAnsi="Calibri" w:cs="Arial"/>
          <w:kern w:val="0"/>
          <w:sz w:val="28"/>
          <w:szCs w:val="28"/>
          <w:lang w:val="en-US" w:eastAsia="zh-CN"/>
        </w:rPr>
        <w:t xml:space="preserve">       </w:t>
      </w:r>
    </w:p>
    <w:bookmarkEnd w:id="6"/>
    <w:p>
      <w:pPr>
        <w:spacing w:line="420" w:lineRule="exact"/>
        <w:ind w:firstLine="480" w:firstLineChars="200"/>
        <w:rPr>
          <w:rFonts w:ascii="Calibri" w:hAnsi="Calibri"/>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ZWAdobeF">
    <w:altName w:val="Segoe Print"/>
    <w:panose1 w:val="00000000000000000000"/>
    <w:charset w:val="00"/>
    <w:family w:val="auto"/>
    <w:pitch w:val="default"/>
    <w:sig w:usb0="00000000" w:usb1="00000000" w:usb2="00000000" w:usb3="00000000" w:csb0="400001FF" w:csb1="FFFF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18"/>
      </w:rPr>
    </w:pPr>
    <w:r>
      <w:rPr>
        <w:rStyle w:val="18"/>
      </w:rPr>
      <w:fldChar w:fldCharType="begin"/>
    </w:r>
    <w:r>
      <w:rPr>
        <w:rStyle w:val="18"/>
      </w:rPr>
      <w:instrText xml:space="preserve">PAGE  </w:instrText>
    </w:r>
    <w:r>
      <w:rPr>
        <w:rStyle w:val="18"/>
      </w:rPr>
      <w:fldChar w:fldCharType="separate"/>
    </w:r>
    <w:r>
      <w:rPr>
        <w:rStyle w:val="18"/>
      </w:rPr>
      <w:t>- 19 -</w:t>
    </w:r>
    <w:r>
      <w:rPr>
        <w:rStyle w:val="18"/>
      </w:rPr>
      <w:fldChar w:fldCharType="end"/>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18"/>
      </w:rPr>
    </w:pPr>
    <w:r>
      <w:rPr>
        <w:rStyle w:val="18"/>
      </w:rPr>
      <w:fldChar w:fldCharType="begin"/>
    </w:r>
    <w:r>
      <w:rPr>
        <w:rStyle w:val="18"/>
      </w:rPr>
      <w:instrText xml:space="preserve">PAGE  </w:instrText>
    </w:r>
    <w:r>
      <w:rPr>
        <w:rStyle w:val="18"/>
      </w:rPr>
      <w:fldChar w:fldCharType="end"/>
    </w:r>
  </w:p>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right" w:pos="9540"/>
        <w:tab w:val="clear" w:pos="8306"/>
      </w:tabs>
      <w:jc w:val="left"/>
      <w:rPr>
        <w:rFonts w:hint="default" w:eastAsia="宋体"/>
        <w:lang w:val="en-US" w:eastAsia="zh-CN"/>
      </w:rPr>
    </w:pPr>
    <w:r>
      <w:rPr>
        <w:rFonts w:hint="eastAsia"/>
      </w:rPr>
      <w:t xml:space="preserve"> </w:t>
    </w:r>
    <w:r>
      <w:rPr>
        <w:rFonts w:hint="eastAsia"/>
        <w:lang w:val="en-US" w:eastAsia="zh-CN"/>
      </w:rPr>
      <w:t>中国南方航空股份</w:t>
    </w:r>
    <w:r>
      <w:rPr>
        <w:rFonts w:hint="eastAsia"/>
      </w:rPr>
      <w:t>有限公司</w:t>
    </w:r>
    <w:r>
      <w:rPr>
        <w:rFonts w:hint="eastAsia"/>
        <w:lang w:eastAsia="zh-CN"/>
      </w:rPr>
      <w:t>兰州</w:t>
    </w:r>
    <w:r>
      <w:rPr>
        <w:rFonts w:hint="eastAsia"/>
        <w:lang w:val="en-US" w:eastAsia="zh-CN"/>
      </w:rPr>
      <w:t>营业部报废</w:t>
    </w:r>
    <w:r>
      <w:t>处置</w:t>
    </w:r>
    <w:r>
      <w:rPr>
        <w:rFonts w:hint="eastAsia"/>
      </w:rPr>
      <w:t xml:space="preserve">文件 </w:t>
    </w:r>
    <w:r>
      <w:rPr>
        <w:rFonts w:hint="eastAsia"/>
        <w:lang w:val="en-US" w:eastAsia="zh-CN"/>
      </w:rPr>
      <w:t xml:space="preserve">                  项目编号：CSNLHW202602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40E7"/>
    <w:multiLevelType w:val="multilevel"/>
    <w:tmpl w:val="927340E7"/>
    <w:lvl w:ilvl="0" w:tentative="0">
      <w:start w:val="1"/>
      <w:numFmt w:val="lowerLetter"/>
      <w:lvlText w:val="%1) "/>
      <w:lvlJc w:val="left"/>
      <w:pPr>
        <w:tabs>
          <w:tab w:val="left" w:pos="420"/>
        </w:tabs>
        <w:ind w:left="420" w:hanging="420"/>
      </w:pPr>
      <w:rPr>
        <w:rFonts w:hint="default" w:ascii="宋体" w:hAnsi="宋体" w:eastAsia="宋体" w:cs="宋体"/>
      </w:rPr>
    </w:lvl>
    <w:lvl w:ilvl="1" w:tentative="0">
      <w:start w:val="1"/>
      <w:numFmt w:val="lowerLetter"/>
      <w:pStyle w:val="23"/>
      <w:suff w:val="nothing"/>
      <w:lvlText w:val="%2)  "/>
      <w:lvlJc w:val="left"/>
      <w:pPr>
        <w:tabs>
          <w:tab w:val="left" w:pos="0"/>
        </w:tabs>
        <w:ind w:left="840" w:hanging="420"/>
      </w:pPr>
      <w:rPr>
        <w:rFonts w:hint="default" w:ascii="宋体" w:hAnsi="宋体" w:eastAsia="宋体" w:cs="宋体"/>
        <w:b w:val="0"/>
        <w:i w:val="0"/>
        <w:sz w:val="21"/>
      </w:rPr>
    </w:lvl>
    <w:lvl w:ilvl="2" w:tentative="0">
      <w:start w:val="1"/>
      <w:numFmt w:val="lowerRoman"/>
      <w:lvlText w:val="%3."/>
      <w:lvlJc w:val="right"/>
      <w:pPr>
        <w:ind w:left="1260" w:hanging="420"/>
      </w:pPr>
      <w:rPr>
        <w:rFonts w:hint="default" w:ascii="宋体" w:hAnsi="宋体" w:eastAsia="宋体" w:cs="宋体"/>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default" w:ascii="宋体" w:hAnsi="宋体" w:eastAsia="宋体" w:cs="宋体"/>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
    <w:nsid w:val="94BD695A"/>
    <w:multiLevelType w:val="singleLevel"/>
    <w:tmpl w:val="94BD695A"/>
    <w:lvl w:ilvl="0" w:tentative="0">
      <w:start w:val="1"/>
      <w:numFmt w:val="decimal"/>
      <w:lvlText w:val="%1."/>
      <w:lvlJc w:val="left"/>
      <w:pPr>
        <w:tabs>
          <w:tab w:val="left" w:pos="312"/>
        </w:tabs>
      </w:pPr>
    </w:lvl>
  </w:abstractNum>
  <w:abstractNum w:abstractNumId="2">
    <w:nsid w:val="9D55EE66"/>
    <w:multiLevelType w:val="singleLevel"/>
    <w:tmpl w:val="9D55EE66"/>
    <w:lvl w:ilvl="0" w:tentative="0">
      <w:start w:val="1"/>
      <w:numFmt w:val="decimal"/>
      <w:lvlText w:val="%1."/>
      <w:lvlJc w:val="left"/>
      <w:pPr>
        <w:tabs>
          <w:tab w:val="left" w:pos="312"/>
        </w:tabs>
      </w:pPr>
    </w:lvl>
  </w:abstractNum>
  <w:abstractNum w:abstractNumId="3">
    <w:nsid w:val="DF3DFA47"/>
    <w:multiLevelType w:val="singleLevel"/>
    <w:tmpl w:val="DF3DFA47"/>
    <w:lvl w:ilvl="0" w:tentative="0">
      <w:start w:val="1"/>
      <w:numFmt w:val="chineseCounting"/>
      <w:suff w:val="nothing"/>
      <w:lvlText w:val="（%1）"/>
      <w:lvlJc w:val="left"/>
      <w:pPr>
        <w:ind w:left="0" w:firstLine="420"/>
      </w:pPr>
      <w:rPr>
        <w:rFonts w:hint="eastAsia"/>
      </w:rPr>
    </w:lvl>
  </w:abstractNum>
  <w:abstractNum w:abstractNumId="4">
    <w:nsid w:val="DF5A2690"/>
    <w:multiLevelType w:val="singleLevel"/>
    <w:tmpl w:val="DF5A2690"/>
    <w:lvl w:ilvl="0" w:tentative="0">
      <w:start w:val="1"/>
      <w:numFmt w:val="chineseCounting"/>
      <w:suff w:val="nothing"/>
      <w:lvlText w:val="%1、"/>
      <w:lvlJc w:val="left"/>
      <w:pPr>
        <w:ind w:left="0" w:firstLine="420"/>
      </w:pPr>
      <w:rPr>
        <w:rFonts w:hint="eastAsia"/>
      </w:rPr>
    </w:lvl>
  </w:abstractNum>
  <w:abstractNum w:abstractNumId="5">
    <w:nsid w:val="F1C6008E"/>
    <w:multiLevelType w:val="multilevel"/>
    <w:tmpl w:val="F1C6008E"/>
    <w:lvl w:ilvl="0" w:tentative="0">
      <w:start w:val="1"/>
      <w:numFmt w:val="decimal"/>
      <w:pStyle w:val="2"/>
      <w:suff w:val="space"/>
      <w:lvlText w:val="%1 "/>
      <w:lvlJc w:val="left"/>
      <w:pPr>
        <w:ind w:left="0" w:firstLine="0"/>
      </w:pPr>
      <w:rPr>
        <w:rFonts w:hint="default" w:ascii="黑体" w:hAnsi="黑体" w:eastAsia="黑体" w:cs="宋体"/>
        <w:b/>
        <w:sz w:val="24"/>
        <w:szCs w:val="24"/>
      </w:rPr>
    </w:lvl>
    <w:lvl w:ilvl="1" w:tentative="0">
      <w:start w:val="1"/>
      <w:numFmt w:val="decimal"/>
      <w:pStyle w:val="3"/>
      <w:suff w:val="space"/>
      <w:lvlText w:val="%1.%2 "/>
      <w:lvlJc w:val="left"/>
      <w:pPr>
        <w:ind w:left="568" w:firstLine="0"/>
      </w:pPr>
      <w:rPr>
        <w:rFonts w:hint="default" w:ascii="黑体" w:hAnsi="黑体" w:eastAsia="黑体" w:cs="宋体"/>
        <w:b/>
        <w:sz w:val="24"/>
        <w:szCs w:val="24"/>
      </w:rPr>
    </w:lvl>
    <w:lvl w:ilvl="2" w:tentative="0">
      <w:start w:val="1"/>
      <w:numFmt w:val="decimal"/>
      <w:pStyle w:val="4"/>
      <w:isLgl/>
      <w:suff w:val="space"/>
      <w:lvlText w:val="%1.%2.%3 "/>
      <w:lvlJc w:val="left"/>
      <w:pPr>
        <w:ind w:left="630" w:firstLine="0"/>
      </w:pPr>
      <w:rPr>
        <w:rFonts w:hint="default" w:ascii="宋体" w:hAnsi="宋体" w:eastAsia="宋体" w:cs="宋体"/>
        <w:sz w:val="21"/>
      </w:rPr>
    </w:lvl>
    <w:lvl w:ilvl="3" w:tentative="0">
      <w:start w:val="1"/>
      <w:numFmt w:val="decimal"/>
      <w:pStyle w:val="5"/>
      <w:isLgl/>
      <w:suff w:val="space"/>
      <w:lvlText w:val="%1.%2.%3.%4 "/>
      <w:lvlJc w:val="left"/>
      <w:pPr>
        <w:ind w:left="0" w:firstLine="0"/>
      </w:pPr>
      <w:rPr>
        <w:rFonts w:hint="default" w:ascii="宋体" w:hAnsi="宋体" w:eastAsia="宋体" w:cs="宋体"/>
        <w:sz w:val="21"/>
      </w:rPr>
    </w:lvl>
    <w:lvl w:ilvl="4" w:tentative="0">
      <w:start w:val="1"/>
      <w:numFmt w:val="decimal"/>
      <w:pStyle w:val="6"/>
      <w:isLgl/>
      <w:suff w:val="space"/>
      <w:lvlText w:val="%1.%2.%3.%4.%5 "/>
      <w:lvlJc w:val="left"/>
      <w:pPr>
        <w:ind w:left="0" w:firstLine="0"/>
      </w:pPr>
      <w:rPr>
        <w:rFonts w:hint="default" w:ascii="宋体" w:hAnsi="宋体" w:eastAsia="宋体" w:cs="宋体"/>
        <w:sz w:val="21"/>
      </w:rPr>
    </w:lvl>
    <w:lvl w:ilvl="5" w:tentative="0">
      <w:start w:val="1"/>
      <w:numFmt w:val="decimal"/>
      <w:lvlText w:val="%1.%2.%3.%4.%5.%6 "/>
      <w:lvlJc w:val="left"/>
      <w:pPr>
        <w:ind w:left="0" w:firstLine="0"/>
      </w:pPr>
      <w:rPr>
        <w:rFonts w:hint="eastAsia" w:eastAsia="宋体"/>
        <w:b w:val="0"/>
        <w:i w:val="0"/>
        <w:sz w:val="21"/>
      </w:rPr>
    </w:lvl>
    <w:lvl w:ilvl="6" w:tentative="0">
      <w:start w:val="1"/>
      <w:numFmt w:val="decimal"/>
      <w:lvlText w:val="%1.%2.%3.%4.%5.%6.%7 "/>
      <w:lvlJc w:val="left"/>
      <w:pPr>
        <w:ind w:left="0" w:firstLine="0"/>
      </w:pPr>
      <w:rPr>
        <w:rFonts w:hint="eastAsia" w:eastAsia="宋体"/>
        <w:b w:val="0"/>
        <w:i w:val="0"/>
        <w:sz w:val="21"/>
      </w:rPr>
    </w:lvl>
    <w:lvl w:ilvl="7" w:tentative="0">
      <w:start w:val="1"/>
      <w:numFmt w:val="decimal"/>
      <w:lvlText w:val="%1.%2.%3.%4.%5.%6.%7.%8 "/>
      <w:lvlJc w:val="left"/>
      <w:pPr>
        <w:ind w:left="0" w:firstLine="0"/>
      </w:pPr>
      <w:rPr>
        <w:rFonts w:hint="eastAsia" w:eastAsia="宋体"/>
        <w:b w:val="0"/>
        <w:i w:val="0"/>
        <w:sz w:val="21"/>
      </w:rPr>
    </w:lvl>
    <w:lvl w:ilvl="8" w:tentative="0">
      <w:start w:val="1"/>
      <w:numFmt w:val="decimal"/>
      <w:lvlText w:val="%1.%2.%3.%4.%5.%6.%7.%8.%9 "/>
      <w:lvlJc w:val="left"/>
      <w:pPr>
        <w:ind w:left="0" w:firstLine="0"/>
      </w:pPr>
      <w:rPr>
        <w:rFonts w:hint="eastAsia" w:eastAsia="宋体"/>
        <w:b w:val="0"/>
        <w:i w:val="0"/>
        <w:sz w:val="21"/>
      </w:rPr>
    </w:lvl>
  </w:abstractNum>
  <w:abstractNum w:abstractNumId="6">
    <w:nsid w:val="08F22A35"/>
    <w:multiLevelType w:val="singleLevel"/>
    <w:tmpl w:val="08F22A35"/>
    <w:lvl w:ilvl="0" w:tentative="0">
      <w:start w:val="1"/>
      <w:numFmt w:val="chineseCounting"/>
      <w:suff w:val="nothing"/>
      <w:lvlText w:val="%1、"/>
      <w:lvlJc w:val="left"/>
      <w:pPr>
        <w:ind w:left="0" w:firstLine="420"/>
      </w:pPr>
      <w:rPr>
        <w:rFonts w:hint="eastAsia"/>
      </w:rPr>
    </w:lvl>
  </w:abstractNum>
  <w:abstractNum w:abstractNumId="7">
    <w:nsid w:val="0B403933"/>
    <w:multiLevelType w:val="multilevel"/>
    <w:tmpl w:val="0B40393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EF84734"/>
    <w:multiLevelType w:val="singleLevel"/>
    <w:tmpl w:val="2EF84734"/>
    <w:lvl w:ilvl="0" w:tentative="0">
      <w:start w:val="1"/>
      <w:numFmt w:val="decimal"/>
      <w:lvlText w:val="%1."/>
      <w:lvlJc w:val="left"/>
      <w:pPr>
        <w:ind w:left="425" w:hanging="425"/>
      </w:pPr>
      <w:rPr>
        <w:rFonts w:hint="default"/>
      </w:rPr>
    </w:lvl>
  </w:abstractNum>
  <w:abstractNum w:abstractNumId="9">
    <w:nsid w:val="547860C3"/>
    <w:multiLevelType w:val="singleLevel"/>
    <w:tmpl w:val="547860C3"/>
    <w:lvl w:ilvl="0" w:tentative="0">
      <w:start w:val="1"/>
      <w:numFmt w:val="chineseCounting"/>
      <w:suff w:val="nothing"/>
      <w:lvlText w:val="（%1）"/>
      <w:lvlJc w:val="left"/>
      <w:pPr>
        <w:ind w:left="0" w:firstLine="420"/>
      </w:pPr>
      <w:rPr>
        <w:rFonts w:hint="eastAsia"/>
      </w:rPr>
    </w:lvl>
  </w:abstractNum>
  <w:abstractNum w:abstractNumId="10">
    <w:nsid w:val="5F5ADFFF"/>
    <w:multiLevelType w:val="multilevel"/>
    <w:tmpl w:val="5F5ADFFF"/>
    <w:lvl w:ilvl="0" w:tentative="0">
      <w:start w:val="1"/>
      <w:numFmt w:val="chineseCounting"/>
      <w:suff w:val="nothing"/>
      <w:lvlText w:val="%1、"/>
      <w:lvlJc w:val="left"/>
      <w:pPr>
        <w:tabs>
          <w:tab w:val="left" w:pos="0"/>
        </w:tabs>
        <w:ind w:left="0" w:leftChars="0" w:firstLine="0" w:firstLineChars="0"/>
      </w:pPr>
      <w:rPr>
        <w:rFonts w:hint="eastAsia" w:ascii="方正黑体_GBK" w:hAnsi="方正黑体_GBK" w:eastAsia="方正黑体_GBK"/>
      </w:rPr>
    </w:lvl>
    <w:lvl w:ilvl="1" w:tentative="0">
      <w:start w:val="1"/>
      <w:numFmt w:val="chineseCounting"/>
      <w:suff w:val="nothing"/>
      <w:lvlText w:val="（%2）"/>
      <w:lvlJc w:val="left"/>
      <w:pPr>
        <w:ind w:left="0" w:leftChars="0" w:firstLine="0" w:firstLineChars="0"/>
      </w:pPr>
      <w:rPr>
        <w:rFonts w:hint="eastAsia" w:ascii="宋体" w:hAnsi="宋体" w:eastAsia="方正楷体_GBK" w:cs="宋体"/>
      </w:rPr>
    </w:lvl>
    <w:lvl w:ilvl="2" w:tentative="0">
      <w:start w:val="1"/>
      <w:numFmt w:val="decimal"/>
      <w:suff w:val="nothing"/>
      <w:lvlText w:val="%3．"/>
      <w:lvlJc w:val="left"/>
      <w:pPr>
        <w:ind w:left="0" w:leftChars="0" w:firstLine="400" w:firstLineChars="0"/>
      </w:pPr>
      <w:rPr>
        <w:rFonts w:hint="eastAsia" w:ascii="宋体" w:hAnsi="宋体" w:eastAsia="方正仿宋_GBK" w:cs="宋体"/>
      </w:rPr>
    </w:lvl>
    <w:lvl w:ilvl="3" w:tentative="0">
      <w:start w:val="1"/>
      <w:numFmt w:val="decimal"/>
      <w:suff w:val="nothing"/>
      <w:lvlText w:val="（%4）"/>
      <w:lvlJc w:val="left"/>
      <w:pPr>
        <w:ind w:left="0" w:leftChars="0" w:firstLine="402" w:firstLineChars="0"/>
      </w:pPr>
      <w:rPr>
        <w:rFonts w:hint="eastAsia" w:ascii="宋体" w:hAnsi="宋体" w:eastAsia="方正仿宋_GBK" w:cs="宋体"/>
      </w:rPr>
    </w:lvl>
    <w:lvl w:ilvl="4" w:tentative="0">
      <w:start w:val="1"/>
      <w:numFmt w:val="decimalEnclosedCircleChinese"/>
      <w:suff w:val="nothing"/>
      <w:lvlText w:val="%5"/>
      <w:lvlJc w:val="left"/>
      <w:pPr>
        <w:ind w:left="0" w:leftChars="0" w:firstLine="402" w:firstLineChars="0"/>
      </w:pPr>
      <w:rPr>
        <w:rFonts w:hint="eastAsia"/>
      </w:rPr>
    </w:lvl>
    <w:lvl w:ilvl="5" w:tentative="0">
      <w:start w:val="1"/>
      <w:numFmt w:val="decimal"/>
      <w:pStyle w:val="7"/>
      <w:suff w:val="nothing"/>
      <w:lvlText w:val="%6）"/>
      <w:lvlJc w:val="left"/>
      <w:pPr>
        <w:ind w:left="0" w:leftChars="0" w:firstLine="402" w:firstLineChars="0"/>
      </w:pPr>
      <w:rPr>
        <w:rFonts w:hint="eastAsia"/>
      </w:rPr>
    </w:lvl>
    <w:lvl w:ilvl="6" w:tentative="0">
      <w:start w:val="1"/>
      <w:numFmt w:val="lowerLetter"/>
      <w:pStyle w:val="8"/>
      <w:suff w:val="nothing"/>
      <w:lvlText w:val="%7．"/>
      <w:lvlJc w:val="left"/>
      <w:pPr>
        <w:ind w:left="0" w:leftChars="0" w:firstLine="402" w:firstLineChars="0"/>
      </w:pPr>
      <w:rPr>
        <w:rFonts w:hint="eastAsia"/>
      </w:rPr>
    </w:lvl>
    <w:lvl w:ilvl="7" w:tentative="0">
      <w:start w:val="1"/>
      <w:numFmt w:val="lowerLetter"/>
      <w:pStyle w:val="9"/>
      <w:suff w:val="nothing"/>
      <w:lvlText w:val="%8）"/>
      <w:lvlJc w:val="left"/>
      <w:pPr>
        <w:ind w:left="0" w:leftChars="0" w:firstLine="402" w:firstLineChars="0"/>
      </w:pPr>
      <w:rPr>
        <w:rFonts w:hint="eastAsia"/>
      </w:rPr>
    </w:lvl>
    <w:lvl w:ilvl="8" w:tentative="0">
      <w:start w:val="1"/>
      <w:numFmt w:val="lowerRoman"/>
      <w:pStyle w:val="10"/>
      <w:suff w:val="nothing"/>
      <w:lvlText w:val="%9 "/>
      <w:lvlJc w:val="left"/>
      <w:pPr>
        <w:ind w:left="0" w:leftChars="0" w:firstLine="402" w:firstLineChars="0"/>
      </w:pPr>
      <w:rPr>
        <w:rFonts w:hint="eastAsia"/>
      </w:rPr>
    </w:lvl>
  </w:abstractNum>
  <w:abstractNum w:abstractNumId="11">
    <w:nsid w:val="701346F3"/>
    <w:multiLevelType w:val="singleLevel"/>
    <w:tmpl w:val="701346F3"/>
    <w:lvl w:ilvl="0" w:tentative="0">
      <w:start w:val="1"/>
      <w:numFmt w:val="decimal"/>
      <w:lvlText w:val="%1."/>
      <w:lvlJc w:val="left"/>
      <w:pPr>
        <w:tabs>
          <w:tab w:val="left" w:pos="312"/>
        </w:tabs>
      </w:pPr>
    </w:lvl>
  </w:abstractNum>
  <w:num w:numId="1">
    <w:abstractNumId w:val="5"/>
  </w:num>
  <w:num w:numId="2">
    <w:abstractNumId w:val="10"/>
  </w:num>
  <w:num w:numId="3">
    <w:abstractNumId w:val="0"/>
  </w:num>
  <w:num w:numId="4">
    <w:abstractNumId w:val="4"/>
  </w:num>
  <w:num w:numId="5">
    <w:abstractNumId w:val="8"/>
  </w:num>
  <w:num w:numId="6">
    <w:abstractNumId w:val="9"/>
  </w:num>
  <w:num w:numId="7">
    <w:abstractNumId w:val="2"/>
  </w:num>
  <w:num w:numId="8">
    <w:abstractNumId w:val="1"/>
  </w:num>
  <w:num w:numId="9">
    <w:abstractNumId w:val="11"/>
  </w:num>
  <w:num w:numId="10">
    <w:abstractNumId w:val="6"/>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674D2F"/>
    <w:rsid w:val="006D084E"/>
    <w:rsid w:val="013D34F6"/>
    <w:rsid w:val="018E72FA"/>
    <w:rsid w:val="02CE534C"/>
    <w:rsid w:val="03302B7F"/>
    <w:rsid w:val="04231AD7"/>
    <w:rsid w:val="060E08DE"/>
    <w:rsid w:val="063930CE"/>
    <w:rsid w:val="07136136"/>
    <w:rsid w:val="076015C8"/>
    <w:rsid w:val="07B02769"/>
    <w:rsid w:val="07F85DDE"/>
    <w:rsid w:val="083070F9"/>
    <w:rsid w:val="088045A9"/>
    <w:rsid w:val="08A55F8C"/>
    <w:rsid w:val="0AB66506"/>
    <w:rsid w:val="0B4C1263"/>
    <w:rsid w:val="0F3F6B14"/>
    <w:rsid w:val="12EB68AE"/>
    <w:rsid w:val="13BF940D"/>
    <w:rsid w:val="15F90F95"/>
    <w:rsid w:val="1696521E"/>
    <w:rsid w:val="16A91D97"/>
    <w:rsid w:val="16CC1CED"/>
    <w:rsid w:val="174F8700"/>
    <w:rsid w:val="177458F0"/>
    <w:rsid w:val="19213C1C"/>
    <w:rsid w:val="19837E17"/>
    <w:rsid w:val="198B3B37"/>
    <w:rsid w:val="1A3D6FF9"/>
    <w:rsid w:val="1A3F52A4"/>
    <w:rsid w:val="1AF12DF8"/>
    <w:rsid w:val="1C047AEA"/>
    <w:rsid w:val="1C3605F8"/>
    <w:rsid w:val="1C7D14A5"/>
    <w:rsid w:val="1C897150"/>
    <w:rsid w:val="1D16574F"/>
    <w:rsid w:val="1D53678F"/>
    <w:rsid w:val="1E6C7F89"/>
    <w:rsid w:val="1F3E1825"/>
    <w:rsid w:val="1F8A39EA"/>
    <w:rsid w:val="1FE27B4F"/>
    <w:rsid w:val="204123F7"/>
    <w:rsid w:val="20C760FE"/>
    <w:rsid w:val="21C05173"/>
    <w:rsid w:val="22277C03"/>
    <w:rsid w:val="223449DD"/>
    <w:rsid w:val="22763947"/>
    <w:rsid w:val="22BA7B37"/>
    <w:rsid w:val="24BC2BD1"/>
    <w:rsid w:val="24C65B56"/>
    <w:rsid w:val="24D819CC"/>
    <w:rsid w:val="24EF0027"/>
    <w:rsid w:val="255214F4"/>
    <w:rsid w:val="25587070"/>
    <w:rsid w:val="25706AD7"/>
    <w:rsid w:val="257829FE"/>
    <w:rsid w:val="267A669F"/>
    <w:rsid w:val="27D86A7C"/>
    <w:rsid w:val="27EDD42D"/>
    <w:rsid w:val="28303819"/>
    <w:rsid w:val="29B55451"/>
    <w:rsid w:val="29C72DAA"/>
    <w:rsid w:val="29DD5C92"/>
    <w:rsid w:val="2A4F026A"/>
    <w:rsid w:val="2AAF2BBB"/>
    <w:rsid w:val="2BE14ACD"/>
    <w:rsid w:val="2C2946A3"/>
    <w:rsid w:val="2D031385"/>
    <w:rsid w:val="2DD762D8"/>
    <w:rsid w:val="2F1C7888"/>
    <w:rsid w:val="30072626"/>
    <w:rsid w:val="30F57156"/>
    <w:rsid w:val="30FE13A8"/>
    <w:rsid w:val="31171BA7"/>
    <w:rsid w:val="31D67242"/>
    <w:rsid w:val="3237498F"/>
    <w:rsid w:val="32F01264"/>
    <w:rsid w:val="33BE53E0"/>
    <w:rsid w:val="33F2F312"/>
    <w:rsid w:val="340A5078"/>
    <w:rsid w:val="34872439"/>
    <w:rsid w:val="34947052"/>
    <w:rsid w:val="34C16365"/>
    <w:rsid w:val="352151CD"/>
    <w:rsid w:val="365F21B8"/>
    <w:rsid w:val="36B90ED3"/>
    <w:rsid w:val="379B7A5E"/>
    <w:rsid w:val="3AB63B24"/>
    <w:rsid w:val="3ACF5D73"/>
    <w:rsid w:val="3ADA68C1"/>
    <w:rsid w:val="3D6536C9"/>
    <w:rsid w:val="3D7D22B2"/>
    <w:rsid w:val="3D9D5224"/>
    <w:rsid w:val="3DD81385"/>
    <w:rsid w:val="3DD96870"/>
    <w:rsid w:val="3F36283D"/>
    <w:rsid w:val="3F540818"/>
    <w:rsid w:val="3F5C69C1"/>
    <w:rsid w:val="3F87506C"/>
    <w:rsid w:val="3F8B3FDF"/>
    <w:rsid w:val="3FBEE976"/>
    <w:rsid w:val="3FDD0BFA"/>
    <w:rsid w:val="3FFA5C24"/>
    <w:rsid w:val="40035795"/>
    <w:rsid w:val="400F5BFF"/>
    <w:rsid w:val="40E037CB"/>
    <w:rsid w:val="41203376"/>
    <w:rsid w:val="417056D1"/>
    <w:rsid w:val="42510681"/>
    <w:rsid w:val="42C76D5F"/>
    <w:rsid w:val="43D925BA"/>
    <w:rsid w:val="44111E1B"/>
    <w:rsid w:val="441B342A"/>
    <w:rsid w:val="44886BFC"/>
    <w:rsid w:val="4574728C"/>
    <w:rsid w:val="45F11A9E"/>
    <w:rsid w:val="464228D1"/>
    <w:rsid w:val="46705313"/>
    <w:rsid w:val="46C23EC3"/>
    <w:rsid w:val="46DC7867"/>
    <w:rsid w:val="47C76058"/>
    <w:rsid w:val="48A87DAB"/>
    <w:rsid w:val="49BE218C"/>
    <w:rsid w:val="49E275DF"/>
    <w:rsid w:val="49EF8904"/>
    <w:rsid w:val="4A23099D"/>
    <w:rsid w:val="4AEA0406"/>
    <w:rsid w:val="4D52068D"/>
    <w:rsid w:val="4FC2223C"/>
    <w:rsid w:val="508D4DAD"/>
    <w:rsid w:val="51534B6A"/>
    <w:rsid w:val="52795C50"/>
    <w:rsid w:val="52EA3DA5"/>
    <w:rsid w:val="53F33EC6"/>
    <w:rsid w:val="56232404"/>
    <w:rsid w:val="56317B20"/>
    <w:rsid w:val="565C7AAF"/>
    <w:rsid w:val="565D747D"/>
    <w:rsid w:val="56696793"/>
    <w:rsid w:val="5784725D"/>
    <w:rsid w:val="579BAAAD"/>
    <w:rsid w:val="5A5C0453"/>
    <w:rsid w:val="5A793F2B"/>
    <w:rsid w:val="5BCA5999"/>
    <w:rsid w:val="5BEB7FA3"/>
    <w:rsid w:val="5D6C4398"/>
    <w:rsid w:val="5D9C49E2"/>
    <w:rsid w:val="5D9F4798"/>
    <w:rsid w:val="5DBFE276"/>
    <w:rsid w:val="5E411111"/>
    <w:rsid w:val="5F7F3796"/>
    <w:rsid w:val="5FB032A2"/>
    <w:rsid w:val="5FC74AF7"/>
    <w:rsid w:val="5FE00C6A"/>
    <w:rsid w:val="605C09AF"/>
    <w:rsid w:val="60A51AE5"/>
    <w:rsid w:val="60E07E1F"/>
    <w:rsid w:val="61E375B5"/>
    <w:rsid w:val="62897999"/>
    <w:rsid w:val="62EF068D"/>
    <w:rsid w:val="64AF3422"/>
    <w:rsid w:val="64B3378A"/>
    <w:rsid w:val="64B7727C"/>
    <w:rsid w:val="64BF8DB1"/>
    <w:rsid w:val="65770C99"/>
    <w:rsid w:val="67D9392D"/>
    <w:rsid w:val="68632D98"/>
    <w:rsid w:val="68725830"/>
    <w:rsid w:val="68FA063F"/>
    <w:rsid w:val="69414A92"/>
    <w:rsid w:val="6A270E95"/>
    <w:rsid w:val="6A8A59FE"/>
    <w:rsid w:val="6B245D5C"/>
    <w:rsid w:val="6B35C315"/>
    <w:rsid w:val="6BAD1337"/>
    <w:rsid w:val="6BEA6FF2"/>
    <w:rsid w:val="6C731940"/>
    <w:rsid w:val="6CD95860"/>
    <w:rsid w:val="6D0A7925"/>
    <w:rsid w:val="6E2659F8"/>
    <w:rsid w:val="6FFF51C4"/>
    <w:rsid w:val="70B401FC"/>
    <w:rsid w:val="70C7192E"/>
    <w:rsid w:val="71221073"/>
    <w:rsid w:val="733B8AF9"/>
    <w:rsid w:val="734CCD7C"/>
    <w:rsid w:val="739E38ED"/>
    <w:rsid w:val="73F21D8A"/>
    <w:rsid w:val="743B7FD6"/>
    <w:rsid w:val="74517509"/>
    <w:rsid w:val="748C9E29"/>
    <w:rsid w:val="74E85D9E"/>
    <w:rsid w:val="74F31BED"/>
    <w:rsid w:val="7543211F"/>
    <w:rsid w:val="758FDD69"/>
    <w:rsid w:val="75FB4D25"/>
    <w:rsid w:val="762E15A2"/>
    <w:rsid w:val="76481271"/>
    <w:rsid w:val="767C05CC"/>
    <w:rsid w:val="76AAAA0B"/>
    <w:rsid w:val="77B380DA"/>
    <w:rsid w:val="77B79A24"/>
    <w:rsid w:val="77F70141"/>
    <w:rsid w:val="79344894"/>
    <w:rsid w:val="793F4825"/>
    <w:rsid w:val="798C21F6"/>
    <w:rsid w:val="79C5084C"/>
    <w:rsid w:val="7A2D6DC1"/>
    <w:rsid w:val="7A545812"/>
    <w:rsid w:val="7A7B2360"/>
    <w:rsid w:val="7B1E241C"/>
    <w:rsid w:val="7C0E0E25"/>
    <w:rsid w:val="7C5B3E91"/>
    <w:rsid w:val="7C801D9B"/>
    <w:rsid w:val="7D7B6E1F"/>
    <w:rsid w:val="7D8F4E15"/>
    <w:rsid w:val="7DD96B49"/>
    <w:rsid w:val="7DF975F5"/>
    <w:rsid w:val="7E257D13"/>
    <w:rsid w:val="7EBEE24B"/>
    <w:rsid w:val="7F7F9393"/>
    <w:rsid w:val="7F7FAE18"/>
    <w:rsid w:val="7F9F655B"/>
    <w:rsid w:val="7FF70494"/>
    <w:rsid w:val="7FFF5C5C"/>
    <w:rsid w:val="8FFF82B7"/>
    <w:rsid w:val="A1FF6C4E"/>
    <w:rsid w:val="A7C7A773"/>
    <w:rsid w:val="A7DE82BD"/>
    <w:rsid w:val="B3EEA578"/>
    <w:rsid w:val="B9DE7A7F"/>
    <w:rsid w:val="BFB6AA9D"/>
    <w:rsid w:val="BFEF1B51"/>
    <w:rsid w:val="BFFC8E13"/>
    <w:rsid w:val="CF70A0B2"/>
    <w:rsid w:val="D1A61ADA"/>
    <w:rsid w:val="DBBF63CA"/>
    <w:rsid w:val="E5BB4705"/>
    <w:rsid w:val="E8EFC35E"/>
    <w:rsid w:val="EDBF6C1D"/>
    <w:rsid w:val="EFFF60CA"/>
    <w:rsid w:val="F6DBECDD"/>
    <w:rsid w:val="FCB7714E"/>
    <w:rsid w:val="FD3F9E9D"/>
    <w:rsid w:val="FD9442A9"/>
    <w:rsid w:val="FDBF8976"/>
    <w:rsid w:val="FEDF9B1E"/>
    <w:rsid w:val="FEEADE9B"/>
    <w:rsid w:val="FEFEB3C6"/>
    <w:rsid w:val="FF7FE842"/>
    <w:rsid w:val="FFEAF463"/>
    <w:rsid w:val="FFFE1A76"/>
    <w:rsid w:val="FFFFE1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numPr>
        <w:ilvl w:val="0"/>
        <w:numId w:val="1"/>
      </w:numPr>
      <w:tabs>
        <w:tab w:val="left" w:pos="0"/>
      </w:tabs>
      <w:spacing w:beforeLines="0" w:beforeAutospacing="0" w:afterLines="0" w:afterAutospacing="0" w:line="560" w:lineRule="exact"/>
      <w:ind w:firstLine="0" w:firstLineChars="0"/>
      <w:jc w:val="left"/>
      <w:outlineLvl w:val="0"/>
    </w:pPr>
    <w:rPr>
      <w:rFonts w:eastAsia="方正黑体_GBK"/>
      <w:kern w:val="44"/>
    </w:rPr>
  </w:style>
  <w:style w:type="paragraph" w:styleId="3">
    <w:name w:val="heading 2"/>
    <w:basedOn w:val="1"/>
    <w:next w:val="1"/>
    <w:unhideWhenUsed/>
    <w:qFormat/>
    <w:uiPriority w:val="0"/>
    <w:pPr>
      <w:widowControl w:val="0"/>
      <w:numPr>
        <w:ilvl w:val="1"/>
        <w:numId w:val="1"/>
      </w:numPr>
      <w:spacing w:line="560" w:lineRule="exact"/>
      <w:ind w:left="568" w:firstLine="0" w:firstLineChars="0"/>
      <w:jc w:val="left"/>
      <w:outlineLvl w:val="1"/>
    </w:pPr>
    <w:rPr>
      <w:rFonts w:ascii="黑体" w:hAnsi="黑体" w:eastAsia="方正楷体_GBK" w:cs="黑体"/>
      <w:szCs w:val="21"/>
    </w:rPr>
  </w:style>
  <w:style w:type="paragraph" w:styleId="4">
    <w:name w:val="heading 3"/>
    <w:next w:val="1"/>
    <w:link w:val="22"/>
    <w:unhideWhenUsed/>
    <w:qFormat/>
    <w:uiPriority w:val="0"/>
    <w:pPr>
      <w:widowControl w:val="0"/>
      <w:numPr>
        <w:ilvl w:val="2"/>
        <w:numId w:val="1"/>
      </w:numPr>
      <w:tabs>
        <w:tab w:val="left" w:pos="0"/>
        <w:tab w:val="left" w:pos="420"/>
      </w:tabs>
      <w:spacing w:line="560" w:lineRule="exact"/>
      <w:ind w:left="0"/>
      <w:outlineLvl w:val="2"/>
    </w:pPr>
    <w:rPr>
      <w:rFonts w:ascii="宋体" w:hAnsi="宋体" w:eastAsia="宋体" w:cs="宋体"/>
      <w:sz w:val="21"/>
      <w:szCs w:val="21"/>
      <w:lang w:val="en-US" w:eastAsia="zh-CN" w:bidi="ar-SA"/>
    </w:rPr>
  </w:style>
  <w:style w:type="paragraph" w:styleId="5">
    <w:name w:val="heading 4"/>
    <w:basedOn w:val="1"/>
    <w:next w:val="1"/>
    <w:unhideWhenUsed/>
    <w:qFormat/>
    <w:uiPriority w:val="0"/>
    <w:pPr>
      <w:keepNext/>
      <w:keepLines/>
      <w:numPr>
        <w:ilvl w:val="3"/>
        <w:numId w:val="1"/>
      </w:numPr>
      <w:spacing w:beforeLines="0" w:beforeAutospacing="0" w:afterLines="0" w:afterAutospacing="0" w:line="560" w:lineRule="exact"/>
      <w:ind w:firstLine="0" w:firstLineChars="0"/>
      <w:jc w:val="left"/>
      <w:outlineLvl w:val="3"/>
    </w:pPr>
    <w:rPr>
      <w:rFonts w:ascii="Arial" w:hAnsi="Arial"/>
    </w:rPr>
  </w:style>
  <w:style w:type="paragraph" w:styleId="6">
    <w:name w:val="heading 5"/>
    <w:basedOn w:val="1"/>
    <w:next w:val="1"/>
    <w:unhideWhenUsed/>
    <w:qFormat/>
    <w:uiPriority w:val="0"/>
    <w:pPr>
      <w:keepNext/>
      <w:keepLines/>
      <w:numPr>
        <w:ilvl w:val="4"/>
        <w:numId w:val="1"/>
      </w:numPr>
      <w:spacing w:before="280" w:beforeLines="0" w:beforeAutospacing="0" w:after="290" w:afterLines="0" w:afterAutospacing="0" w:line="372" w:lineRule="auto"/>
      <w:ind w:firstLine="0" w:firstLineChars="0"/>
      <w:outlineLvl w:val="4"/>
    </w:pPr>
    <w:rPr>
      <w:b/>
      <w:sz w:val="28"/>
    </w:rPr>
  </w:style>
  <w:style w:type="paragraph" w:styleId="7">
    <w:name w:val="heading 6"/>
    <w:basedOn w:val="1"/>
    <w:next w:val="1"/>
    <w:unhideWhenUsed/>
    <w:qFormat/>
    <w:uiPriority w:val="0"/>
    <w:pPr>
      <w:keepNext/>
      <w:keepLines/>
      <w:numPr>
        <w:ilvl w:val="5"/>
        <w:numId w:val="2"/>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unhideWhenUsed/>
    <w:qFormat/>
    <w:uiPriority w:val="0"/>
    <w:pPr>
      <w:keepNext/>
      <w:keepLines/>
      <w:numPr>
        <w:ilvl w:val="6"/>
        <w:numId w:val="2"/>
      </w:numPr>
      <w:spacing w:before="240" w:beforeLines="0" w:beforeAutospacing="0" w:after="64" w:afterLines="0" w:afterAutospacing="0" w:line="317" w:lineRule="auto"/>
      <w:ind w:firstLine="402"/>
      <w:outlineLvl w:val="6"/>
    </w:pPr>
    <w:rPr>
      <w:b/>
      <w:sz w:val="24"/>
    </w:rPr>
  </w:style>
  <w:style w:type="paragraph" w:styleId="9">
    <w:name w:val="heading 8"/>
    <w:basedOn w:val="1"/>
    <w:next w:val="1"/>
    <w:unhideWhenUsed/>
    <w:qFormat/>
    <w:uiPriority w:val="0"/>
    <w:pPr>
      <w:keepNext/>
      <w:keepLines/>
      <w:numPr>
        <w:ilvl w:val="7"/>
        <w:numId w:val="2"/>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unhideWhenUsed/>
    <w:qFormat/>
    <w:uiPriority w:val="0"/>
    <w:pPr>
      <w:keepNext/>
      <w:keepLines/>
      <w:numPr>
        <w:ilvl w:val="8"/>
        <w:numId w:val="2"/>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7">
    <w:name w:val="Default Paragraph Font"/>
    <w:unhideWhenUsed/>
    <w:qFormat/>
    <w:uiPriority w:val="1"/>
  </w:style>
  <w:style w:type="table" w:default="1" w:styleId="1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Indent 3"/>
    <w:basedOn w:val="1"/>
    <w:qFormat/>
    <w:uiPriority w:val="0"/>
    <w:pPr>
      <w:spacing w:after="120"/>
      <w:ind w:left="420" w:leftChars="200"/>
    </w:pPr>
    <w:rPr>
      <w:sz w:val="16"/>
      <w:szCs w:val="16"/>
    </w:rPr>
  </w:style>
  <w:style w:type="paragraph" w:styleId="14">
    <w:name w:val="Normal (Web)"/>
    <w:basedOn w:val="1"/>
    <w:qFormat/>
    <w:uiPriority w:val="0"/>
    <w:pPr>
      <w:tabs>
        <w:tab w:val="center" w:pos="4153"/>
        <w:tab w:val="right" w:pos="8306"/>
      </w:tabs>
      <w:snapToGrid w:val="0"/>
      <w:jc w:val="left"/>
    </w:pPr>
    <w:rPr>
      <w:sz w:val="18"/>
    </w:rPr>
  </w:style>
  <w:style w:type="paragraph" w:styleId="15">
    <w:name w:val="Title"/>
    <w:basedOn w:val="1"/>
    <w:qFormat/>
    <w:uiPriority w:val="0"/>
    <w:pPr>
      <w:spacing w:before="240" w:beforeLines="0" w:beforeAutospacing="0" w:after="60" w:afterLines="0" w:afterAutospacing="0"/>
      <w:jc w:val="center"/>
      <w:outlineLvl w:val="0"/>
    </w:pPr>
    <w:rPr>
      <w:rFonts w:ascii="Arial" w:hAnsi="Arial"/>
      <w:b/>
      <w:sz w:val="32"/>
    </w:rPr>
  </w:style>
  <w:style w:type="character" w:styleId="18">
    <w:name w:val="page number"/>
    <w:basedOn w:val="17"/>
    <w:qFormat/>
    <w:uiPriority w:val="0"/>
  </w:style>
  <w:style w:type="character" w:styleId="19">
    <w:name w:val="Hyperlink"/>
    <w:qFormat/>
    <w:uiPriority w:val="0"/>
    <w:rPr>
      <w:color w:val="0000FF"/>
      <w:u w:val="single"/>
    </w:rPr>
  </w:style>
  <w:style w:type="paragraph" w:customStyle="1" w:styleId="20">
    <w:name w:val="总标题"/>
    <w:basedOn w:val="15"/>
    <w:qFormat/>
    <w:uiPriority w:val="0"/>
    <w:pPr>
      <w:spacing w:line="760" w:lineRule="exact"/>
      <w:ind w:firstLine="0" w:firstLineChars="0"/>
      <w:jc w:val="center"/>
    </w:pPr>
    <w:rPr>
      <w:rFonts w:ascii="Calibri" w:hAnsi="Calibri" w:eastAsia="方正小标宋简体"/>
      <w:b w:val="0"/>
      <w:sz w:val="44"/>
    </w:rPr>
  </w:style>
  <w:style w:type="paragraph" w:customStyle="1" w:styleId="21">
    <w:name w:val="表格"/>
    <w:basedOn w:val="1"/>
    <w:qFormat/>
    <w:uiPriority w:val="0"/>
    <w:pPr>
      <w:ind w:firstLine="0" w:firstLineChars="0"/>
    </w:pPr>
  </w:style>
  <w:style w:type="character" w:customStyle="1" w:styleId="22">
    <w:name w:val="标题 3 Char"/>
    <w:link w:val="4"/>
    <w:qFormat/>
    <w:uiPriority w:val="9"/>
    <w:rPr>
      <w:rFonts w:ascii="宋体" w:hAnsi="宋体" w:eastAsia="宋体" w:cs="宋体"/>
      <w:sz w:val="21"/>
      <w:szCs w:val="21"/>
      <w:lang w:val="en-US" w:eastAsia="zh-CN" w:bidi="ar-SA"/>
    </w:rPr>
  </w:style>
  <w:style w:type="paragraph" w:customStyle="1" w:styleId="23">
    <w:name w:val="Alt+6"/>
    <w:link w:val="24"/>
    <w:qFormat/>
    <w:uiPriority w:val="0"/>
    <w:pPr>
      <w:widowControl w:val="0"/>
      <w:numPr>
        <w:ilvl w:val="1"/>
        <w:numId w:val="3"/>
      </w:numPr>
      <w:snapToGrid w:val="0"/>
      <w:spacing w:line="560" w:lineRule="exact"/>
      <w:ind w:left="840" w:hanging="420" w:firstLineChars="0"/>
    </w:pPr>
    <w:rPr>
      <w:rFonts w:ascii="宋体" w:hAnsi="宋体" w:eastAsia="宋体" w:cs="宋体"/>
      <w:sz w:val="21"/>
      <w:szCs w:val="21"/>
      <w:lang w:val="en-US" w:eastAsia="zh-CN" w:bidi="ar-SA"/>
    </w:rPr>
  </w:style>
  <w:style w:type="character" w:customStyle="1" w:styleId="24">
    <w:name w:val="Alt+6 Char"/>
    <w:basedOn w:val="17"/>
    <w:link w:val="23"/>
    <w:qFormat/>
    <w:uiPriority w:val="0"/>
    <w:rPr>
      <w:rFonts w:ascii="宋体" w:hAnsi="宋体" w:eastAsia="宋体" w:cs="宋体"/>
      <w:sz w:val="21"/>
      <w:szCs w:val="21"/>
    </w:rPr>
  </w:style>
  <w:style w:type="character" w:customStyle="1" w:styleId="25">
    <w:name w:val="10"/>
    <w:basedOn w:val="17"/>
    <w:qFormat/>
    <w:uiPriority w:val="0"/>
    <w:rPr>
      <w:rFonts w:hint="default" w:ascii="Times New Roman" w:hAnsi="Times New Roman" w:cs="Times New Roman"/>
    </w:rPr>
  </w:style>
  <w:style w:type="character" w:customStyle="1" w:styleId="26">
    <w:name w:val="15"/>
    <w:basedOn w:val="17"/>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CSN</Company>
  <Pages>18</Pages>
  <Words>0</Words>
  <Characters>0</Characters>
  <Lines>1</Lines>
  <Paragraphs>1</Paragraphs>
  <TotalTime>169</TotalTime>
  <ScaleCrop>false</ScaleCrop>
  <LinksUpToDate>false</LinksUpToDate>
  <CharactersWithSpaces>0</CharactersWithSpaces>
  <Application>WPS Office_12.8.0.17017_F1E327BC-269C-435d-A152-05C5408002CA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2021-05-14T07:32:00Z</dcterms:created>
  <dc:creator>王鹏</dc:creator>
  <cp:lastModifiedBy>Administrator</cp:lastModifiedBy>
  <dcterms:modified xsi:type="dcterms:W3CDTF">2026-02-28T01:48:36Z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2052-12.8.0.17017</vt:lpwstr>
  </property>
  <property fmtid="{D5CDD505-2E9C-101B-9397-08002B2CF9AE}" pid="3" name="ICV">
    <vt:lpwstr>E3F81113015E427885E58D5645EB6F23_13</vt:lpwstr>
  </property>
</Properties>
</file>