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p>
      <w:pPr>
        <w:spacing w:line="360" w:lineRule="auto"/>
        <w:rPr>
          <w:rFonts w:hint="eastAsia" w:ascii="宋体" w:hAnsi="宋体"/>
          <w:color w:val="auto"/>
          <w:szCs w:val="21"/>
          <w:highlight w:val="none"/>
          <w:lang w:val="en-US" w:eastAsia="zh-CN"/>
        </w:rPr>
      </w:pPr>
    </w:p>
    <w:tbl>
      <w:tblPr>
        <w:tblStyle w:val="9"/>
        <w:tblW w:w="96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65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77" w:hRule="atLeast"/>
          <w:jc w:val="center"/>
        </w:trPr>
        <w:tc>
          <w:tcPr>
            <w:tcW w:w="9657" w:type="dxa"/>
            <w:vAlign w:val="top"/>
          </w:tcPr>
          <w:p>
            <w:pPr>
              <w:pStyle w:val="2"/>
              <w:keepNext w:val="0"/>
              <w:keepLines w:val="0"/>
              <w:suppressLineNumbers w:val="0"/>
              <w:spacing w:before="0" w:beforeAutospacing="0" w:after="0" w:afterAutospacing="0"/>
              <w:ind w:left="0" w:right="0" w:firstLine="420" w:firstLineChars="150"/>
              <w:rPr>
                <w:rFonts w:hint="eastAsia" w:ascii="仿宋_GB2312" w:eastAsia="仿宋_GB2312"/>
                <w:b/>
                <w:color w:val="auto"/>
                <w:sz w:val="32"/>
                <w:highlight w:val="none"/>
              </w:rPr>
            </w:pPr>
            <w:r>
              <w:rPr>
                <w:rFonts w:hint="eastAsia" w:ascii="宋体" w:hAnsi="宋体"/>
                <w:color w:val="auto"/>
                <w:szCs w:val="21"/>
                <w:highlight w:val="none"/>
              </w:rPr>
              <w:t xml:space="preserve">                             </w:t>
            </w:r>
          </w:p>
          <w:p>
            <w:pPr>
              <w:pStyle w:val="2"/>
              <w:keepNext w:val="0"/>
              <w:keepLines w:val="0"/>
              <w:suppressLineNumbers w:val="0"/>
              <w:spacing w:before="0" w:beforeAutospacing="0" w:after="0" w:afterAutospacing="0"/>
              <w:ind w:left="0" w:right="0"/>
              <w:jc w:val="center"/>
              <w:rPr>
                <w:rFonts w:hint="eastAsia" w:ascii="黑体" w:eastAsia="黑体"/>
                <w:b/>
                <w:color w:val="auto"/>
                <w:sz w:val="72"/>
                <w:szCs w:val="72"/>
                <w:highlight w:val="none"/>
              </w:rPr>
            </w:pPr>
            <w:r>
              <w:rPr>
                <w:rFonts w:hint="eastAsia" w:ascii="黑体" w:eastAsia="黑体"/>
                <w:b/>
                <w:color w:val="auto"/>
                <w:sz w:val="72"/>
                <w:szCs w:val="72"/>
                <w:highlight w:val="none"/>
              </w:rPr>
              <w:t>报名资料</w:t>
            </w:r>
          </w:p>
          <w:p>
            <w:pPr>
              <w:pStyle w:val="2"/>
              <w:keepNext w:val="0"/>
              <w:keepLines w:val="0"/>
              <w:suppressLineNumbers w:val="0"/>
              <w:spacing w:before="0" w:beforeAutospacing="0" w:after="0" w:afterAutospacing="0"/>
              <w:ind w:left="0" w:right="0" w:firstLine="1459" w:firstLineChars="519"/>
              <w:rPr>
                <w:rFonts w:hint="eastAsia" w:ascii="仿宋_GB2312" w:eastAsia="仿宋_GB2312"/>
                <w:b/>
                <w:color w:val="auto"/>
                <w:szCs w:val="28"/>
                <w:highlight w:val="none"/>
              </w:rPr>
            </w:pP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rPr>
            </w:pPr>
            <w:r>
              <w:rPr>
                <w:rFonts w:hint="eastAsia" w:ascii="仿宋_GB2312" w:eastAsia="仿宋_GB2312"/>
                <w:b/>
                <w:color w:val="auto"/>
                <w:szCs w:val="28"/>
                <w:highlight w:val="none"/>
                <w:lang w:val="en-US" w:eastAsia="zh-CN"/>
              </w:rPr>
              <w:t xml:space="preserve">  </w:t>
            </w:r>
            <w:r>
              <w:rPr>
                <w:rFonts w:hint="eastAsia" w:ascii="仿宋_GB2312" w:eastAsia="仿宋_GB2312"/>
                <w:b/>
                <w:color w:val="auto"/>
                <w:szCs w:val="28"/>
                <w:highlight w:val="none"/>
              </w:rPr>
              <w:t>项目名称：</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rPr>
              <w:t xml:space="preserve">                  </w:t>
            </w: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rPr>
            </w:pPr>
            <w:r>
              <w:rPr>
                <w:rFonts w:hint="eastAsia" w:ascii="仿宋_GB2312" w:eastAsia="仿宋_GB2312"/>
                <w:b/>
                <w:color w:val="auto"/>
                <w:szCs w:val="28"/>
                <w:highlight w:val="none"/>
                <w:lang w:val="en-US" w:eastAsia="zh-CN"/>
              </w:rPr>
              <w:t xml:space="preserve">  </w:t>
            </w:r>
            <w:r>
              <w:rPr>
                <w:rFonts w:hint="eastAsia" w:ascii="仿宋_GB2312" w:eastAsia="仿宋_GB2312"/>
                <w:b/>
                <w:color w:val="auto"/>
                <w:szCs w:val="28"/>
                <w:highlight w:val="none"/>
              </w:rPr>
              <w:t>项目编号：</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w:t>
            </w:r>
            <w:r>
              <w:rPr>
                <w:rFonts w:hint="eastAsia" w:ascii="仿宋_GB2312" w:eastAsia="仿宋_GB2312"/>
                <w:b/>
                <w:color w:val="auto"/>
                <w:szCs w:val="28"/>
                <w:highlight w:val="none"/>
              </w:rPr>
              <w:t>供应商名称：</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yellow"/>
                <w:u w:val="single"/>
                <w:lang w:eastAsia="zh-CN"/>
              </w:rPr>
              <w:t>营业执照全称</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地址</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yellow"/>
                <w:u w:val="single"/>
                <w:lang w:eastAsia="zh-CN"/>
              </w:rPr>
              <w:t>营业执照为准</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项目负责人</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yellow"/>
                <w:u w:val="single"/>
                <w:lang w:eastAsia="zh-CN"/>
              </w:rPr>
              <w:t>张三</w:t>
            </w:r>
            <w:r>
              <w:rPr>
                <w:rFonts w:hint="eastAsia" w:ascii="仿宋_GB2312" w:eastAsia="仿宋_GB2312"/>
                <w:b/>
                <w:color w:val="auto"/>
                <w:szCs w:val="28"/>
                <w:highlight w:val="yellow"/>
                <w:u w:val="single"/>
                <w:lang w:val="en-US" w:eastAsia="zh-CN"/>
              </w:rPr>
              <w:t>(</w:t>
            </w:r>
            <w:r>
              <w:rPr>
                <w:rFonts w:hint="eastAsia" w:ascii="仿宋_GB2312" w:eastAsia="仿宋_GB2312"/>
                <w:b/>
                <w:color w:val="auto"/>
                <w:szCs w:val="28"/>
                <w:highlight w:val="yellow"/>
                <w:u w:val="single"/>
                <w:lang w:eastAsia="zh-CN"/>
              </w:rPr>
              <w:t>销售部经理</w:t>
            </w:r>
            <w:r>
              <w:rPr>
                <w:rFonts w:hint="eastAsia" w:ascii="仿宋_GB2312" w:eastAsia="仿宋_GB2312"/>
                <w:b/>
                <w:color w:val="auto"/>
                <w:szCs w:val="28"/>
                <w:highlight w:val="yellow"/>
                <w:u w:val="single"/>
                <w:lang w:val="en-US" w:eastAsia="zh-CN"/>
              </w:rPr>
              <w:t>)</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联系电话</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pStyle w:val="2"/>
              <w:keepNext w:val="0"/>
              <w:keepLines w:val="0"/>
              <w:suppressLineNumbers w:val="0"/>
              <w:spacing w:before="0" w:beforeAutospacing="0" w:after="0" w:afterAutospacing="0"/>
              <w:ind w:left="0" w:right="0"/>
              <w:rPr>
                <w:rFonts w:hint="eastAsia" w:ascii="仿宋_GB2312" w:eastAsia="仿宋_GB2312"/>
                <w:b/>
                <w:color w:val="auto"/>
                <w:szCs w:val="28"/>
                <w:highlight w:val="none"/>
                <w:u w:val="single"/>
                <w:lang w:val="en-US" w:eastAsia="zh-CN"/>
              </w:rPr>
            </w:pPr>
            <w:r>
              <w:rPr>
                <w:rFonts w:hint="eastAsia" w:ascii="仿宋_GB2312" w:eastAsia="仿宋_GB2312"/>
                <w:b/>
                <w:color w:val="auto"/>
                <w:szCs w:val="28"/>
                <w:highlight w:val="none"/>
                <w:lang w:val="en-US" w:eastAsia="zh-CN"/>
              </w:rPr>
              <w:t xml:space="preserve">  邮箱</w:t>
            </w:r>
            <w:r>
              <w:rPr>
                <w:rFonts w:hint="eastAsia" w:ascii="仿宋_GB2312" w:eastAsia="仿宋_GB2312"/>
                <w:b/>
                <w:color w:val="auto"/>
                <w:szCs w:val="28"/>
                <w:highlight w:val="none"/>
              </w:rPr>
              <w:t>：</w:t>
            </w:r>
            <w:r>
              <w:rPr>
                <w:rFonts w:hint="eastAsia" w:ascii="仿宋_GB2312" w:eastAsia="仿宋_GB2312"/>
                <w:b/>
                <w:color w:val="auto"/>
                <w:szCs w:val="28"/>
                <w:highlight w:val="none"/>
                <w:u w:val="single"/>
                <w:lang w:val="en-US" w:eastAsia="zh-CN"/>
              </w:rPr>
              <w:t xml:space="preserve">                                                    </w:t>
            </w:r>
            <w:r>
              <w:rPr>
                <w:rFonts w:hint="eastAsia" w:ascii="仿宋_GB2312" w:eastAsia="仿宋_GB2312"/>
                <w:b/>
                <w:color w:val="auto"/>
                <w:szCs w:val="28"/>
                <w:highlight w:val="none"/>
                <w:u w:val="single"/>
              </w:rPr>
              <w:t xml:space="preserve">  </w:t>
            </w:r>
            <w:r>
              <w:rPr>
                <w:rFonts w:hint="eastAsia" w:ascii="仿宋_GB2312" w:eastAsia="仿宋_GB2312"/>
                <w:b/>
                <w:color w:val="auto"/>
                <w:szCs w:val="28"/>
                <w:highlight w:val="none"/>
                <w:u w:val="single"/>
                <w:lang w:val="en-US" w:eastAsia="zh-CN"/>
              </w:rPr>
              <w:t xml:space="preserve"> </w:t>
            </w:r>
          </w:p>
          <w:p>
            <w:pPr>
              <w:keepNext w:val="0"/>
              <w:keepLines w:val="0"/>
              <w:suppressLineNumbers w:val="0"/>
              <w:tabs>
                <w:tab w:val="left" w:pos="851"/>
              </w:tabs>
              <w:autoSpaceDE w:val="0"/>
              <w:autoSpaceDN w:val="0"/>
              <w:adjustRightInd w:val="0"/>
              <w:snapToGrid w:val="0"/>
              <w:spacing w:before="0" w:beforeAutospacing="0" w:after="0" w:afterAutospacing="0" w:line="360" w:lineRule="auto"/>
              <w:ind w:left="0" w:right="0"/>
              <w:rPr>
                <w:rFonts w:hint="eastAsia" w:ascii="仿宋_GB2312" w:eastAsia="仿宋_GB2312"/>
                <w:b/>
                <w:color w:val="auto"/>
                <w:sz w:val="28"/>
                <w:szCs w:val="28"/>
                <w:highlight w:val="none"/>
              </w:rPr>
            </w:pPr>
            <w:r>
              <w:rPr>
                <w:rFonts w:hint="eastAsia" w:ascii="仿宋_GB2312" w:eastAsia="仿宋_GB2312"/>
                <w:b/>
                <w:color w:val="auto"/>
                <w:kern w:val="2"/>
                <w:sz w:val="28"/>
                <w:szCs w:val="28"/>
                <w:highlight w:val="none"/>
                <w:lang w:val="en-US" w:eastAsia="zh-CN" w:bidi="ar-SA"/>
              </w:rPr>
              <w:t xml:space="preserve">         </w:t>
            </w:r>
          </w:p>
        </w:tc>
      </w:tr>
    </w:tbl>
    <w:p>
      <w:pPr>
        <w:spacing w:line="360" w:lineRule="auto"/>
        <w:rPr>
          <w:rFonts w:hint="eastAsia" w:ascii="宋体" w:hAnsi="宋体"/>
          <w:color w:val="auto"/>
          <w:szCs w:val="21"/>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widowControl/>
        <w:spacing w:line="360" w:lineRule="auto"/>
        <w:jc w:val="left"/>
        <w:rPr>
          <w:rFonts w:hint="eastAsia" w:ascii="宋体" w:hAnsi="宋体"/>
          <w:b/>
          <w:bCs/>
          <w:color w:val="auto"/>
          <w:sz w:val="44"/>
          <w:szCs w:val="44"/>
          <w:highlight w:val="none"/>
          <w:lang w:val="en-US" w:eastAsia="zh-CN"/>
        </w:rPr>
      </w:pPr>
    </w:p>
    <w:p>
      <w:pPr>
        <w:spacing w:line="360" w:lineRule="auto"/>
        <w:jc w:val="left"/>
        <w:rPr>
          <w:rFonts w:hint="eastAsia" w:ascii="宋体" w:hAnsi="宋体"/>
          <w:b/>
          <w:bCs/>
          <w:color w:val="auto"/>
          <w:sz w:val="32"/>
          <w:szCs w:val="32"/>
          <w:highlight w:val="none"/>
          <w:lang w:val="en-US" w:eastAsia="zh-CN"/>
        </w:rPr>
      </w:pPr>
      <w:r>
        <w:rPr>
          <w:rFonts w:hint="eastAsia" w:ascii="宋体" w:hAnsi="宋体"/>
          <w:b/>
          <w:bCs/>
          <w:color w:val="auto"/>
          <w:sz w:val="44"/>
          <w:szCs w:val="44"/>
          <w:highlight w:val="none"/>
          <w:lang w:val="en-US" w:eastAsia="zh-CN"/>
        </w:rPr>
        <w:t xml:space="preserve">  </w:t>
      </w:r>
      <w:r>
        <w:rPr>
          <w:rFonts w:hint="eastAsia" w:ascii="方正小标宋简体" w:hAnsi="方正小标宋简体" w:eastAsia="方正小标宋简体" w:cs="方正小标宋简体"/>
          <w:sz w:val="44"/>
          <w:szCs w:val="44"/>
          <w:lang w:val="en-US" w:eastAsia="zh-CN"/>
        </w:rPr>
        <w:t xml:space="preserve">      一、****公司简介</w:t>
      </w:r>
      <w:r>
        <w:rPr>
          <w:rFonts w:hint="eastAsia" w:ascii="方正小标宋简体" w:hAnsi="方正小标宋简体" w:eastAsia="方正小标宋简体" w:cs="方正小标宋简体"/>
          <w:color w:val="FF0000"/>
          <w:sz w:val="28"/>
          <w:szCs w:val="28"/>
          <w:highlight w:val="none"/>
          <w:lang w:val="en-US" w:eastAsia="zh-CN"/>
        </w:rPr>
        <w:t>（以下模板，格式可自拟）</w:t>
      </w:r>
    </w:p>
    <w:p>
      <w:pPr>
        <w:numPr>
          <w:ilvl w:val="0"/>
          <w:numId w:val="0"/>
        </w:numPr>
        <w:jc w:val="both"/>
        <w:rPr>
          <w:rFonts w:hint="eastAsia" w:ascii="仿宋" w:hAnsi="仿宋" w:eastAsia="仿宋" w:cs="仿宋"/>
          <w:sz w:val="28"/>
          <w:szCs w:val="28"/>
          <w:highlight w:val="none"/>
          <w:lang w:val="en-US" w:eastAsia="zh-CN"/>
        </w:rPr>
      </w:pPr>
    </w:p>
    <w:p>
      <w:pPr>
        <w:rPr>
          <w:rFonts w:hint="eastAsia" w:ascii="仿宋" w:hAnsi="仿宋" w:eastAsia="仿宋" w:cs="仿宋"/>
          <w:sz w:val="28"/>
          <w:szCs w:val="28"/>
          <w:highlight w:val="none"/>
          <w:lang w:val="en-US" w:eastAsia="zh-CN"/>
        </w:rPr>
      </w:pPr>
      <w:r>
        <w:rPr>
          <w:rFonts w:hint="eastAsia" w:ascii="方正仿宋_GBK" w:hAnsi="方正仿宋_GBK" w:eastAsia="方正仿宋_GBK" w:cs="方正仿宋_GBK"/>
          <w:b/>
          <w:bCs/>
          <w:color w:val="auto"/>
          <w:sz w:val="32"/>
          <w:szCs w:val="32"/>
          <w:highlight w:val="none"/>
          <w:lang w:val="en-US" w:eastAsia="zh-CN"/>
        </w:rPr>
        <w:t>一、基本信息</w:t>
      </w:r>
    </w:p>
    <w:p>
      <w:pPr>
        <w:numPr>
          <w:ilvl w:val="0"/>
          <w:numId w:val="0"/>
        </w:numPr>
        <w:jc w:val="both"/>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     1、</w:t>
      </w:r>
      <w:r>
        <w:rPr>
          <w:rFonts w:hint="eastAsia" w:ascii="仿宋" w:hAnsi="仿宋" w:eastAsia="仿宋" w:cs="仿宋"/>
          <w:sz w:val="28"/>
          <w:szCs w:val="28"/>
          <w:highlight w:val="none"/>
          <w:u w:val="single" w:color="auto"/>
          <w:lang w:val="en-US" w:eastAsia="zh-CN"/>
        </w:rPr>
        <w:t xml:space="preserve">  营业执照名称（酒店名称：挂牌酒店名） </w:t>
      </w:r>
      <w:r>
        <w:rPr>
          <w:rFonts w:hint="eastAsia" w:ascii="仿宋" w:hAnsi="仿宋" w:eastAsia="仿宋" w:cs="仿宋"/>
          <w:sz w:val="28"/>
          <w:szCs w:val="28"/>
          <w:highlight w:val="none"/>
          <w:lang w:val="en-US" w:eastAsia="zh-CN"/>
        </w:rPr>
        <w:t>（以下简称“本单位”），酒店位于</w:t>
      </w:r>
      <w:r>
        <w:rPr>
          <w:rFonts w:hint="eastAsia" w:ascii="仿宋" w:hAnsi="仿宋" w:eastAsia="仿宋" w:cs="仿宋"/>
          <w:sz w:val="28"/>
          <w:szCs w:val="28"/>
          <w:highlight w:val="none"/>
          <w:u w:val="single" w:color="auto"/>
          <w:lang w:val="en-US" w:eastAsia="zh-CN"/>
        </w:rPr>
        <w:t xml:space="preserve">  ******    </w:t>
      </w:r>
      <w:r>
        <w:rPr>
          <w:rFonts w:hint="eastAsia" w:ascii="仿宋" w:hAnsi="仿宋" w:eastAsia="仿宋" w:cs="仿宋"/>
          <w:sz w:val="28"/>
          <w:szCs w:val="28"/>
          <w:highlight w:val="none"/>
          <w:lang w:val="en-US" w:eastAsia="zh-CN"/>
        </w:rPr>
        <w:t>，于</w:t>
      </w:r>
      <w:r>
        <w:rPr>
          <w:rFonts w:hint="eastAsia" w:ascii="仿宋" w:hAnsi="仿宋" w:eastAsia="仿宋" w:cs="仿宋"/>
          <w:sz w:val="28"/>
          <w:szCs w:val="28"/>
          <w:highlight w:val="none"/>
          <w:u w:val="single" w:color="auto"/>
          <w:lang w:val="en-US" w:eastAsia="zh-CN"/>
        </w:rPr>
        <w:t xml:space="preserve">  **年**月  </w:t>
      </w:r>
      <w:r>
        <w:rPr>
          <w:rFonts w:hint="eastAsia" w:ascii="仿宋" w:hAnsi="仿宋" w:eastAsia="仿宋" w:cs="仿宋"/>
          <w:sz w:val="28"/>
          <w:szCs w:val="28"/>
          <w:highlight w:val="none"/>
          <w:lang w:val="en-US" w:eastAsia="zh-CN"/>
        </w:rPr>
        <w:t>开业，最近一次装修翻新时间为</w:t>
      </w:r>
      <w:r>
        <w:rPr>
          <w:rFonts w:hint="eastAsia" w:ascii="仿宋" w:hAnsi="仿宋" w:eastAsia="仿宋" w:cs="仿宋"/>
          <w:sz w:val="28"/>
          <w:szCs w:val="28"/>
          <w:highlight w:val="none"/>
          <w:u w:val="single" w:color="auto"/>
          <w:lang w:val="en-US" w:eastAsia="zh-CN"/>
        </w:rPr>
        <w:t xml:space="preserve">  **年**月</w:t>
      </w:r>
      <w:r>
        <w:rPr>
          <w:rFonts w:hint="eastAsia" w:ascii="仿宋" w:hAnsi="仿宋" w:eastAsia="仿宋" w:cs="仿宋"/>
          <w:sz w:val="28"/>
          <w:szCs w:val="28"/>
          <w:highlight w:val="none"/>
          <w:lang w:val="en-US" w:eastAsia="zh-CN"/>
        </w:rPr>
        <w:t>。本单位是根据</w:t>
      </w:r>
      <w:r>
        <w:rPr>
          <w:rFonts w:hint="eastAsia" w:ascii="仿宋" w:hAnsi="仿宋" w:eastAsia="仿宋" w:cs="仿宋"/>
          <w:sz w:val="28"/>
          <w:szCs w:val="28"/>
          <w:highlight w:val="none"/>
          <w:u w:val="single" w:color="auto"/>
          <w:lang w:val="en-US" w:eastAsia="zh-CN"/>
        </w:rPr>
        <w:t xml:space="preserve">  **  </w:t>
      </w:r>
      <w:r>
        <w:rPr>
          <w:rFonts w:hint="eastAsia" w:ascii="仿宋" w:hAnsi="仿宋" w:eastAsia="仿宋" w:cs="仿宋"/>
          <w:sz w:val="28"/>
          <w:szCs w:val="28"/>
          <w:highlight w:val="none"/>
          <w:lang w:val="en-US" w:eastAsia="zh-CN"/>
        </w:rPr>
        <w:t>星级标准投资兴建的现代化大型商务酒店，目前在携程网的评分为</w:t>
      </w:r>
      <w:r>
        <w:rPr>
          <w:rFonts w:hint="eastAsia" w:ascii="仿宋" w:hAnsi="仿宋" w:eastAsia="仿宋" w:cs="仿宋"/>
          <w:sz w:val="28"/>
          <w:szCs w:val="28"/>
          <w:highlight w:val="none"/>
          <w:u w:val="single" w:color="auto"/>
          <w:lang w:val="en-US" w:eastAsia="zh-CN"/>
        </w:rPr>
        <w:t xml:space="preserve">  **分 </w:t>
      </w:r>
      <w:r>
        <w:rPr>
          <w:rFonts w:hint="eastAsia" w:ascii="仿宋" w:hAnsi="仿宋" w:eastAsia="仿宋" w:cs="仿宋"/>
          <w:sz w:val="28"/>
          <w:szCs w:val="28"/>
          <w:highlight w:val="none"/>
          <w:lang w:val="en-US" w:eastAsia="zh-CN"/>
        </w:rPr>
        <w:t>，评钻为</w:t>
      </w:r>
      <w:r>
        <w:rPr>
          <w:rFonts w:hint="eastAsia" w:ascii="仿宋" w:hAnsi="仿宋" w:eastAsia="仿宋" w:cs="仿宋"/>
          <w:sz w:val="28"/>
          <w:szCs w:val="28"/>
          <w:highlight w:val="none"/>
          <w:u w:val="single" w:color="auto"/>
          <w:lang w:val="en-US" w:eastAsia="zh-CN"/>
        </w:rPr>
        <w:t xml:space="preserve">  **钻/星 </w:t>
      </w:r>
      <w:r>
        <w:rPr>
          <w:rFonts w:hint="eastAsia" w:ascii="仿宋" w:hAnsi="仿宋" w:eastAsia="仿宋" w:cs="仿宋"/>
          <w:sz w:val="28"/>
          <w:szCs w:val="28"/>
          <w:highlight w:val="none"/>
          <w:lang w:val="en-US" w:eastAsia="zh-CN"/>
        </w:rPr>
        <w:t>。</w:t>
      </w:r>
    </w:p>
    <w:p>
      <w:pPr>
        <w:pStyle w:val="12"/>
        <w:numPr>
          <w:ilvl w:val="0"/>
          <w:numId w:val="0"/>
        </w:num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 酒店星级评定证明书复印件或携程评钻查询截图：</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4"/>
                <w:lang w:val="en-US" w:eastAsia="zh-CN" w:bidi="ar-SA"/>
              </w:rPr>
            </w:pPr>
            <w:r>
              <w:rPr>
                <w:rFonts w:hint="eastAsia" w:ascii="宋体" w:hAnsi="宋体" w:eastAsia="宋体" w:cs="Times New Roman"/>
                <w:b/>
                <w:bCs/>
                <w:color w:val="auto"/>
                <w:kern w:val="2"/>
                <w:sz w:val="21"/>
                <w:szCs w:val="21"/>
                <w:highlight w:val="none"/>
                <w:lang w:val="en-US" w:eastAsia="zh-CN" w:bidi="ar-SA"/>
              </w:rPr>
              <w:drawing>
                <wp:inline distT="0" distB="0" distL="114300" distR="114300">
                  <wp:extent cx="6055360" cy="3493770"/>
                  <wp:effectExtent l="0" t="0" r="2540" b="11430"/>
                  <wp:docPr id="3" name="图片 4" descr="1639471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639471505(1)"/>
                          <pic:cNvPicPr>
                            <a:picLocks noChangeAspect="1"/>
                          </pic:cNvPicPr>
                        </pic:nvPicPr>
                        <pic:blipFill>
                          <a:blip r:embed="rId4">
                            <a:lum/>
                          </a:blip>
                          <a:stretch>
                            <a:fillRect/>
                          </a:stretch>
                        </pic:blipFill>
                        <pic:spPr>
                          <a:xfrm>
                            <a:off x="0" y="0"/>
                            <a:ext cx="6055360" cy="3493770"/>
                          </a:xfrm>
                          <a:prstGeom prst="rect">
                            <a:avLst/>
                          </a:prstGeom>
                          <a:noFill/>
                          <a:ln>
                            <a:noFill/>
                          </a:ln>
                        </pic:spPr>
                      </pic:pic>
                    </a:graphicData>
                  </a:graphic>
                </wp:inline>
              </w:drawing>
            </w:r>
          </w:p>
        </w:tc>
      </w:tr>
    </w:tbl>
    <w:p>
      <w:pPr>
        <w:pStyle w:val="12"/>
        <w:numPr>
          <w:ilvl w:val="0"/>
          <w:numId w:val="0"/>
        </w:numPr>
        <w:rPr>
          <w:rFonts w:hint="eastAsia" w:ascii="仿宋" w:hAnsi="仿宋" w:eastAsia="仿宋" w:cs="仿宋"/>
          <w:sz w:val="28"/>
          <w:szCs w:val="28"/>
          <w:lang w:val="en-US" w:eastAsia="zh-CN"/>
        </w:rPr>
      </w:pPr>
    </w:p>
    <w:p>
      <w:pPr>
        <w:pStyle w:val="12"/>
      </w:pPr>
    </w:p>
    <w:p>
      <w:pPr>
        <w:pStyle w:val="12"/>
        <w:rPr>
          <w:rFonts w:hint="eastAsia" w:ascii="仿宋" w:hAnsi="仿宋" w:eastAsia="仿宋" w:cs="仿宋"/>
          <w:sz w:val="28"/>
          <w:szCs w:val="28"/>
          <w:lang w:val="en-US" w:eastAsia="zh-CN"/>
        </w:rPr>
        <w:sectPr>
          <w:pgSz w:w="11906" w:h="16838"/>
          <w:pgMar w:top="1440" w:right="1080" w:bottom="1440" w:left="1080" w:header="851" w:footer="992" w:gutter="0"/>
          <w:cols w:space="720" w:num="1"/>
          <w:docGrid w:type="lines" w:linePitch="312" w:charSpace="0"/>
        </w:sectPr>
      </w:pPr>
    </w:p>
    <w:p>
      <w:pPr>
        <w:pStyle w:val="12"/>
        <w:numPr>
          <w:ilvl w:val="0"/>
          <w:numId w:val="0"/>
        </w:numPr>
        <w:ind w:left="140" w:leftChars="0"/>
        <w:rPr>
          <w:rFonts w:hint="eastAsia" w:ascii="宋体" w:hAnsi="宋体" w:eastAsia="宋体" w:cs="宋体"/>
          <w:b/>
          <w:bCs/>
          <w:szCs w:val="21"/>
          <w:highlight w:val="none"/>
          <w:lang w:val="en-US" w:eastAsia="zh-CN"/>
        </w:rPr>
      </w:pPr>
      <w:r>
        <w:rPr>
          <w:rFonts w:hint="eastAsia" w:ascii="仿宋" w:hAnsi="仿宋" w:eastAsia="仿宋" w:cs="仿宋"/>
          <w:sz w:val="28"/>
          <w:szCs w:val="28"/>
          <w:lang w:val="en-US" w:eastAsia="zh-CN"/>
        </w:rPr>
        <w:t>1.1 酒店客房情况：本单位拥有多种房型客房，总数量为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间，酒店最基础房型建筑面积为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平方米。</w:t>
      </w:r>
      <w:r>
        <w:rPr>
          <w:rFonts w:hint="eastAsia" w:ascii="宋体" w:hAnsi="宋体" w:eastAsia="宋体" w:cs="宋体"/>
          <w:b/>
          <w:bCs/>
          <w:szCs w:val="21"/>
          <w:highlight w:val="none"/>
          <w:lang w:val="en-US" w:eastAsia="zh-CN"/>
        </w:rPr>
        <w:t>（酒店管理系统房态图或携程公示的房间数量截图）</w:t>
      </w: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pStyle w:val="12"/>
        <w:numPr>
          <w:ilvl w:val="0"/>
          <w:numId w:val="0"/>
        </w:numPr>
        <w:ind w:left="140" w:leftChars="0"/>
        <w:rPr>
          <w:rFonts w:hint="eastAsia" w:ascii="宋体" w:hAnsi="宋体" w:eastAsia="宋体" w:cs="宋体"/>
          <w:b/>
          <w:bCs/>
          <w:szCs w:val="21"/>
          <w:highlight w:val="none"/>
          <w:lang w:val="en-US" w:eastAsia="zh-CN"/>
        </w:rPr>
      </w:pP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br w:type="page"/>
      </w:r>
    </w:p>
    <w:p>
      <w:pPr>
        <w:pStyle w:val="12"/>
        <w:numPr>
          <w:ilvl w:val="0"/>
          <w:numId w:val="0"/>
        </w:numPr>
        <w:ind w:left="140" w:leftChars="0"/>
        <w:rPr>
          <w:rFonts w:hint="eastAsia" w:ascii="宋体" w:hAnsi="宋体" w:eastAsia="宋体" w:cs="宋体"/>
          <w:b/>
          <w:bCs/>
          <w:szCs w:val="21"/>
          <w:highlight w:val="none"/>
          <w:lang w:val="en-US" w:eastAsia="zh-CN"/>
        </w:rPr>
      </w:pPr>
      <w:r>
        <w:rPr>
          <w:rFonts w:hint="eastAsia" w:ascii="仿宋" w:hAnsi="仿宋" w:eastAsia="仿宋" w:cs="仿宋"/>
          <w:sz w:val="28"/>
          <w:szCs w:val="28"/>
          <w:lang w:val="en-US" w:eastAsia="zh-CN"/>
        </w:rPr>
        <w:t>1.2 客房最基础房型（单人间/双人间）图片</w:t>
      </w:r>
      <w:r>
        <w:rPr>
          <w:rFonts w:hint="eastAsia" w:ascii="宋体" w:hAnsi="宋体" w:eastAsia="宋体" w:cs="宋体"/>
          <w:b/>
          <w:bCs/>
          <w:szCs w:val="21"/>
          <w:highlight w:val="none"/>
          <w:lang w:val="en-US" w:eastAsia="zh-CN"/>
        </w:rPr>
        <w:t>（提供一张图片即可）</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6"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br w:type="page"/>
      </w:r>
    </w:p>
    <w:p>
      <w:pPr>
        <w:pStyle w:val="12"/>
        <w:numPr>
          <w:ilvl w:val="0"/>
          <w:numId w:val="0"/>
        </w:numPr>
        <w:rPr>
          <w:rFonts w:hint="eastAsia" w:ascii="宋体" w:hAnsi="宋体" w:cs="宋体"/>
          <w:b/>
          <w:bCs/>
          <w:szCs w:val="21"/>
          <w:highlight w:val="none"/>
        </w:rPr>
      </w:pPr>
      <w:r>
        <w:rPr>
          <w:rFonts w:hint="eastAsia" w:ascii="仿宋" w:hAnsi="仿宋" w:eastAsia="仿宋" w:cs="仿宋"/>
          <w:sz w:val="28"/>
          <w:szCs w:val="28"/>
          <w:lang w:val="en-US" w:eastAsia="zh-CN"/>
        </w:rPr>
        <w:t>2.营业执照</w:t>
      </w:r>
      <w:r>
        <w:rPr>
          <w:rFonts w:hint="eastAsia" w:ascii="宋体" w:hAnsi="宋体" w:cs="宋体"/>
          <w:b/>
          <w:bCs/>
          <w:szCs w:val="21"/>
          <w:highlight w:val="none"/>
        </w:rPr>
        <w:t>（注意：须提供有效的营业执照扫描件加盖公章；</w:t>
      </w:r>
      <w:r>
        <w:rPr>
          <w:rFonts w:hint="eastAsia" w:ascii="宋体" w:hAnsi="宋体" w:cs="宋体"/>
          <w:b/>
          <w:bCs/>
          <w:szCs w:val="21"/>
          <w:highlight w:val="red"/>
        </w:rPr>
        <w:t>分公司还须提供总公司的</w:t>
      </w:r>
      <w:r>
        <w:rPr>
          <w:rFonts w:hint="eastAsia" w:ascii="宋体" w:hAnsi="宋体" w:cs="宋体"/>
          <w:b/>
          <w:bCs/>
          <w:szCs w:val="21"/>
          <w:highlight w:val="red"/>
          <w:lang w:val="en-US" w:eastAsia="zh-CN"/>
        </w:rPr>
        <w:t>营业执照和有效</w:t>
      </w:r>
      <w:r>
        <w:rPr>
          <w:rFonts w:hint="eastAsia" w:ascii="宋体" w:hAnsi="宋体" w:cs="宋体"/>
          <w:b/>
          <w:bCs/>
          <w:szCs w:val="21"/>
          <w:highlight w:val="red"/>
        </w:rPr>
        <w:t>授权</w:t>
      </w:r>
      <w:r>
        <w:rPr>
          <w:rFonts w:hint="eastAsia" w:ascii="宋体" w:hAnsi="宋体" w:cs="宋体"/>
          <w:b/>
          <w:bCs/>
          <w:szCs w:val="21"/>
          <w:highlight w:val="red"/>
          <w:lang w:val="en-US" w:eastAsia="zh-CN"/>
        </w:rPr>
        <w:t>文件</w:t>
      </w:r>
      <w:r>
        <w:rPr>
          <w:rFonts w:hint="eastAsia" w:ascii="宋体" w:hAnsi="宋体" w:cs="宋体"/>
          <w:b/>
          <w:bCs/>
          <w:szCs w:val="21"/>
          <w:highlight w:val="red"/>
        </w:rPr>
        <w:t>。</w:t>
      </w:r>
      <w:r>
        <w:rPr>
          <w:rFonts w:hint="eastAsia" w:ascii="宋体" w:hAnsi="宋体" w:cs="宋体"/>
          <w:b/>
          <w:bCs/>
          <w:szCs w:val="21"/>
          <w:highlight w:val="none"/>
        </w:rPr>
        <w:t>）</w:t>
      </w:r>
    </w:p>
    <w:p>
      <w:pPr>
        <w:pStyle w:val="12"/>
        <w:numPr>
          <w:ilvl w:val="0"/>
          <w:numId w:val="0"/>
        </w:numPr>
        <w:rPr>
          <w:rFonts w:hint="eastAsia" w:ascii="宋体" w:hAnsi="宋体" w:cs="宋体"/>
          <w:b/>
          <w:bCs/>
          <w:szCs w:val="21"/>
          <w:highlight w:val="none"/>
        </w:rPr>
      </w:pP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jc w:val="both"/>
        <w:rPr>
          <w:rFonts w:hint="eastAsia" w:ascii="仿宋" w:hAnsi="仿宋" w:eastAsia="仿宋" w:cs="仿宋"/>
          <w:kern w:val="2"/>
          <w:sz w:val="28"/>
          <w:szCs w:val="28"/>
          <w:lang w:val="en-US" w:eastAsia="zh-CN" w:bidi="ar-SA"/>
        </w:rPr>
      </w:pPr>
      <w:r>
        <w:rPr>
          <w:rFonts w:hint="eastAsia" w:ascii="宋体" w:hAnsi="宋体" w:cs="宋体"/>
          <w:b/>
          <w:bCs/>
          <w:szCs w:val="21"/>
          <w:highlight w:val="none"/>
          <w:lang w:val="en-US" w:eastAsia="zh-CN"/>
        </w:rPr>
        <w:br w:type="page"/>
      </w:r>
      <w:r>
        <w:rPr>
          <w:rFonts w:hint="eastAsia" w:ascii="仿宋" w:hAnsi="仿宋" w:eastAsia="仿宋" w:cs="仿宋"/>
          <w:kern w:val="2"/>
          <w:sz w:val="28"/>
          <w:szCs w:val="28"/>
          <w:lang w:val="en-US" w:eastAsia="zh-CN" w:bidi="ar-SA"/>
        </w:rPr>
        <w:t xml:space="preserve">2.1                         </w:t>
      </w:r>
    </w:p>
    <w:p>
      <w:pPr>
        <w:jc w:val="center"/>
        <w:rPr>
          <w:rFonts w:hint="eastAsia" w:ascii="仿宋" w:hAnsi="仿宋" w:eastAsia="仿宋" w:cs="仿宋"/>
          <w:b/>
          <w:bCs/>
          <w:kern w:val="2"/>
          <w:sz w:val="28"/>
          <w:szCs w:val="28"/>
          <w:lang w:val="en-US" w:eastAsia="zh-CN" w:bidi="ar-SA"/>
        </w:rPr>
      </w:pPr>
      <w:r>
        <w:rPr>
          <w:rFonts w:hint="eastAsia" w:ascii="仿宋" w:hAnsi="仿宋" w:eastAsia="仿宋" w:cs="仿宋"/>
          <w:b/>
          <w:bCs/>
          <w:kern w:val="2"/>
          <w:sz w:val="28"/>
          <w:szCs w:val="28"/>
          <w:lang w:val="en-US" w:eastAsia="zh-CN" w:bidi="ar-SA"/>
        </w:rPr>
        <w:t>授权委托书（如有）</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本授权书声明：</w:t>
      </w:r>
      <w:r>
        <w:rPr>
          <w:rFonts w:hint="eastAsia" w:ascii="仿宋" w:hAnsi="仿宋" w:eastAsia="仿宋" w:cs="仿宋"/>
          <w:kern w:val="2"/>
          <w:sz w:val="28"/>
          <w:szCs w:val="28"/>
          <w:u w:val="single"/>
          <w:lang w:val="en-US" w:eastAsia="zh-CN" w:bidi="ar-SA"/>
        </w:rPr>
        <w:t xml:space="preserve">   （总公司名称）    </w:t>
      </w:r>
      <w:r>
        <w:rPr>
          <w:rFonts w:hint="eastAsia" w:ascii="仿宋" w:hAnsi="仿宋" w:eastAsia="仿宋" w:cs="仿宋"/>
          <w:kern w:val="2"/>
          <w:sz w:val="28"/>
          <w:szCs w:val="28"/>
          <w:lang w:val="en-US" w:eastAsia="zh-CN" w:bidi="ar-SA"/>
        </w:rPr>
        <w:t>是注册于中国的法定有限责任公司，统一社会信用代码</w:t>
      </w:r>
      <w:r>
        <w:rPr>
          <w:rFonts w:hint="eastAsia" w:ascii="仿宋" w:hAnsi="仿宋" w:eastAsia="仿宋" w:cs="仿宋"/>
          <w:kern w:val="2"/>
          <w:sz w:val="28"/>
          <w:szCs w:val="28"/>
          <w:u w:val="single"/>
          <w:lang w:val="en-US" w:eastAsia="zh-CN" w:bidi="ar-SA"/>
        </w:rPr>
        <w:t xml:space="preserve">：           </w:t>
      </w:r>
      <w:r>
        <w:rPr>
          <w:rFonts w:hint="eastAsia" w:ascii="仿宋" w:hAnsi="仿宋" w:eastAsia="仿宋" w:cs="仿宋"/>
          <w:kern w:val="2"/>
          <w:sz w:val="28"/>
          <w:szCs w:val="28"/>
          <w:lang w:val="en-US" w:eastAsia="zh-CN" w:bidi="ar-SA"/>
        </w:rPr>
        <w:t>。现授权</w:t>
      </w:r>
      <w:r>
        <w:rPr>
          <w:rFonts w:hint="eastAsia" w:ascii="仿宋" w:hAnsi="仿宋" w:eastAsia="仿宋" w:cs="仿宋"/>
          <w:kern w:val="2"/>
          <w:sz w:val="28"/>
          <w:szCs w:val="28"/>
          <w:u w:val="single"/>
          <w:lang w:val="en-US" w:eastAsia="zh-CN" w:bidi="ar-SA"/>
        </w:rPr>
        <w:t> （分公司名称）</w:t>
      </w:r>
      <w:r>
        <w:rPr>
          <w:rFonts w:hint="eastAsia" w:ascii="仿宋" w:hAnsi="仿宋" w:eastAsia="仿宋" w:cs="仿宋"/>
          <w:kern w:val="2"/>
          <w:sz w:val="28"/>
          <w:szCs w:val="28"/>
          <w:lang w:val="en-US" w:eastAsia="zh-CN" w:bidi="ar-SA"/>
        </w:rPr>
        <w:t>，统一社会信用代码</w:t>
      </w:r>
      <w:r>
        <w:rPr>
          <w:rFonts w:hint="eastAsia" w:ascii="仿宋" w:hAnsi="仿宋" w:eastAsia="仿宋" w:cs="仿宋"/>
          <w:kern w:val="2"/>
          <w:sz w:val="28"/>
          <w:szCs w:val="28"/>
          <w:u w:val="single"/>
          <w:lang w:val="en-US" w:eastAsia="zh-CN" w:bidi="ar-SA"/>
        </w:rPr>
        <w:t>：              </w:t>
      </w:r>
      <w:r>
        <w:rPr>
          <w:rFonts w:hint="eastAsia" w:ascii="仿宋" w:hAnsi="仿宋" w:eastAsia="仿宋" w:cs="仿宋"/>
          <w:kern w:val="2"/>
          <w:sz w:val="28"/>
          <w:szCs w:val="28"/>
          <w:lang w:val="en-US" w:eastAsia="zh-CN" w:bidi="ar-SA"/>
        </w:rPr>
        <w:t xml:space="preserve">作为我公司的全权代理，就 </w:t>
      </w:r>
      <w:r>
        <w:rPr>
          <w:rFonts w:hint="eastAsia" w:ascii="仿宋" w:hAnsi="仿宋" w:eastAsia="仿宋" w:cs="仿宋"/>
          <w:kern w:val="2"/>
          <w:sz w:val="28"/>
          <w:szCs w:val="28"/>
          <w:u w:val="single"/>
          <w:lang w:val="en-US" w:eastAsia="zh-CN" w:bidi="ar-SA"/>
        </w:rPr>
        <w:t>****驻勤酒店服务采购（采购编号**************）</w:t>
      </w:r>
      <w:r>
        <w:rPr>
          <w:rFonts w:hint="eastAsia" w:ascii="仿宋" w:hAnsi="仿宋" w:eastAsia="仿宋" w:cs="仿宋"/>
          <w:kern w:val="2"/>
          <w:sz w:val="28"/>
          <w:szCs w:val="28"/>
          <w:lang w:val="en-US" w:eastAsia="zh-CN" w:bidi="ar-SA"/>
        </w:rPr>
        <w:t>的谈判事宜和合同签定、执行，以我方的名义处理一切与之有关的事宜。</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w:t>
      </w:r>
      <w:r>
        <w:rPr>
          <w:rFonts w:hint="eastAsia" w:ascii="仿宋" w:hAnsi="仿宋" w:eastAsia="仿宋" w:cs="仿宋"/>
          <w:kern w:val="2"/>
          <w:sz w:val="28"/>
          <w:szCs w:val="28"/>
          <w:u w:val="single"/>
          <w:lang w:val="en-US" w:eastAsia="zh-CN" w:bidi="ar-SA"/>
        </w:rPr>
        <w:t xml:space="preserve">     （总公司名称）</w:t>
      </w:r>
      <w:r>
        <w:rPr>
          <w:rFonts w:hint="eastAsia" w:ascii="仿宋" w:hAnsi="仿宋" w:eastAsia="仿宋" w:cs="仿宋"/>
          <w:kern w:val="2"/>
          <w:sz w:val="28"/>
          <w:szCs w:val="28"/>
          <w:lang w:val="en-US" w:eastAsia="zh-CN" w:bidi="ar-SA"/>
        </w:rPr>
        <w:t>愿意承担</w:t>
      </w:r>
      <w:r>
        <w:rPr>
          <w:rFonts w:hint="eastAsia" w:ascii="仿宋" w:hAnsi="仿宋" w:eastAsia="仿宋" w:cs="仿宋"/>
          <w:kern w:val="2"/>
          <w:sz w:val="28"/>
          <w:szCs w:val="28"/>
          <w:u w:val="single"/>
          <w:lang w:val="en-US" w:eastAsia="zh-CN" w:bidi="ar-SA"/>
        </w:rPr>
        <w:t xml:space="preserve">  （分公司名称）  </w:t>
      </w:r>
      <w:r>
        <w:rPr>
          <w:rFonts w:hint="eastAsia" w:ascii="仿宋" w:hAnsi="仿宋" w:eastAsia="仿宋" w:cs="仿宋"/>
          <w:kern w:val="2"/>
          <w:sz w:val="28"/>
          <w:szCs w:val="28"/>
          <w:lang w:val="en-US" w:eastAsia="zh-CN" w:bidi="ar-SA"/>
        </w:rPr>
        <w:t>基于该合同产生的一切权利义务。对于</w:t>
      </w:r>
      <w:r>
        <w:rPr>
          <w:rFonts w:hint="eastAsia" w:ascii="仿宋" w:hAnsi="仿宋" w:eastAsia="仿宋" w:cs="仿宋"/>
          <w:kern w:val="2"/>
          <w:sz w:val="28"/>
          <w:szCs w:val="28"/>
          <w:u w:val="single"/>
          <w:lang w:val="en-US" w:eastAsia="zh-CN" w:bidi="ar-SA"/>
        </w:rPr>
        <w:t xml:space="preserve">  （分公司名称）  </w:t>
      </w:r>
      <w:r>
        <w:rPr>
          <w:rFonts w:hint="eastAsia" w:ascii="仿宋" w:hAnsi="仿宋" w:eastAsia="仿宋" w:cs="仿宋"/>
          <w:kern w:val="2"/>
          <w:sz w:val="28"/>
          <w:szCs w:val="28"/>
          <w:lang w:val="en-US" w:eastAsia="zh-CN" w:bidi="ar-SA"/>
        </w:rPr>
        <w:t>因履行该合同产生的任何法律、经济后果，承担连带责任。 委托期限：自确认参加</w:t>
      </w:r>
      <w:r>
        <w:rPr>
          <w:rFonts w:hint="eastAsia" w:ascii="仿宋" w:hAnsi="仿宋" w:eastAsia="仿宋" w:cs="仿宋"/>
          <w:kern w:val="2"/>
          <w:sz w:val="28"/>
          <w:szCs w:val="28"/>
          <w:u w:val="single"/>
          <w:lang w:val="en-US" w:eastAsia="zh-CN" w:bidi="ar-SA"/>
        </w:rPr>
        <w:t>****驻勤酒店服务采购（采购编号**************）</w:t>
      </w:r>
      <w:r>
        <w:rPr>
          <w:rFonts w:hint="eastAsia" w:ascii="仿宋" w:hAnsi="仿宋" w:eastAsia="仿宋" w:cs="仿宋"/>
          <w:kern w:val="2"/>
          <w:sz w:val="28"/>
          <w:szCs w:val="28"/>
          <w:lang w:val="en-US" w:eastAsia="zh-CN" w:bidi="ar-SA"/>
        </w:rPr>
        <w:t xml:space="preserve">之日起至该合同履行完毕之日止。 </w:t>
      </w: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授权单位名称：                     </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被授权单位名称：                        </w:t>
      </w: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 xml:space="preserve">                              日期：    年    月    日</w:t>
      </w: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p>
    <w:p>
      <w:pPr>
        <w:widowControl w:val="0"/>
        <w:numPr>
          <w:ilvl w:val="0"/>
          <w:numId w:val="0"/>
        </w:numPr>
        <w:jc w:val="both"/>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t>2.2 总公司营业执照（如有）</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7"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keepNext w:val="0"/>
              <w:keepLines w:val="0"/>
              <w:widowControl w:val="0"/>
              <w:suppressLineNumbers w:val="0"/>
              <w:spacing w:before="0" w:beforeAutospacing="0" w:after="0" w:afterAutospacing="0"/>
              <w:ind w:left="0" w:right="0"/>
              <w:jc w:val="both"/>
              <w:rPr>
                <w:rFonts w:hint="eastAsia" w:ascii="仿宋" w:hAnsi="仿宋" w:eastAsia="仿宋" w:cs="仿宋"/>
                <w:kern w:val="2"/>
                <w:sz w:val="28"/>
                <w:szCs w:val="28"/>
                <w:lang w:val="en-US" w:eastAsia="zh-CN" w:bidi="ar-SA"/>
              </w:rPr>
            </w:pPr>
          </w:p>
        </w:tc>
      </w:tr>
    </w:tbl>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br w:type="page"/>
      </w:r>
    </w:p>
    <w:p>
      <w:pPr>
        <w:widowControl/>
        <w:spacing w:line="360" w:lineRule="auto"/>
        <w:rPr>
          <w:rFonts w:hint="eastAsia" w:ascii="宋体" w:hAnsi="宋体" w:cs="宋体"/>
          <w:highlight w:val="none"/>
        </w:rPr>
      </w:pPr>
      <w:r>
        <w:rPr>
          <w:rFonts w:hint="eastAsia" w:ascii="仿宋" w:hAnsi="仿宋" w:eastAsia="仿宋" w:cs="仿宋"/>
          <w:kern w:val="2"/>
          <w:sz w:val="28"/>
          <w:szCs w:val="28"/>
          <w:lang w:val="en-US" w:eastAsia="zh-CN" w:bidi="ar-SA"/>
        </w:rPr>
        <w:t>3.《特种行业许可证》</w:t>
      </w:r>
      <w:r>
        <w:rPr>
          <w:rFonts w:hint="eastAsia" w:ascii="宋体" w:hAnsi="宋体" w:cs="宋体"/>
          <w:b/>
          <w:bCs/>
          <w:szCs w:val="21"/>
        </w:rPr>
        <w:t>（</w:t>
      </w:r>
      <w:r>
        <w:rPr>
          <w:rFonts w:hint="eastAsia" w:ascii="宋体" w:hAnsi="宋体" w:cs="宋体"/>
          <w:b/>
          <w:bCs/>
          <w:szCs w:val="21"/>
          <w:lang w:val="en-US" w:eastAsia="zh-CN"/>
        </w:rPr>
        <w:t>注意：须</w:t>
      </w:r>
      <w:r>
        <w:rPr>
          <w:rFonts w:hint="eastAsia" w:ascii="宋体" w:hAnsi="宋体" w:cs="宋体"/>
          <w:b/>
          <w:bCs/>
          <w:szCs w:val="21"/>
        </w:rPr>
        <w:t>提供有效期内的以上证件扫描件</w:t>
      </w:r>
      <w:r>
        <w:rPr>
          <w:rFonts w:hint="eastAsia" w:ascii="宋体" w:hAnsi="宋体" w:cs="宋体"/>
          <w:b/>
          <w:bCs/>
          <w:szCs w:val="21"/>
          <w:lang w:eastAsia="zh-CN"/>
        </w:rPr>
        <w:t>。</w:t>
      </w:r>
      <w:r>
        <w:rPr>
          <w:rFonts w:hint="eastAsia" w:ascii="宋体" w:hAnsi="宋体" w:cs="宋体"/>
          <w:b/>
          <w:bCs/>
          <w:szCs w:val="21"/>
        </w:rPr>
        <w:t>）</w:t>
      </w: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numPr>
          <w:ilvl w:val="0"/>
          <w:numId w:val="0"/>
        </w:numPr>
        <w:rPr>
          <w:rFonts w:hint="eastAsia" w:ascii="仿宋" w:hAnsi="仿宋" w:eastAsia="仿宋" w:cs="仿宋"/>
          <w:kern w:val="2"/>
          <w:sz w:val="28"/>
          <w:szCs w:val="28"/>
          <w:lang w:val="en-US" w:eastAsia="zh-CN" w:bidi="ar-SA"/>
        </w:rPr>
      </w:pPr>
    </w:p>
    <w:p>
      <w:pPr>
        <w:numPr>
          <w:ilvl w:val="0"/>
          <w:numId w:val="0"/>
        </w:numPr>
        <w:rPr>
          <w:rFonts w:hint="eastAsia" w:ascii="宋体" w:hAnsi="宋体" w:cs="宋体"/>
          <w:highlight w:val="none"/>
        </w:rPr>
      </w:pPr>
      <w:r>
        <w:rPr>
          <w:rFonts w:hint="eastAsia" w:ascii="仿宋" w:hAnsi="仿宋" w:eastAsia="仿宋" w:cs="仿宋"/>
          <w:kern w:val="2"/>
          <w:sz w:val="28"/>
          <w:szCs w:val="28"/>
          <w:lang w:val="en-US" w:eastAsia="zh-CN" w:bidi="ar-SA"/>
        </w:rPr>
        <w:t>4.《公众聚集场所投入使用、营业前消防安全检查合格证》或消防验收意见书或酒店当地消防管理部门颁发的有效合格证明材料</w:t>
      </w:r>
      <w:r>
        <w:rPr>
          <w:rFonts w:hint="eastAsia" w:ascii="宋体" w:hAnsi="宋体" w:cs="宋体"/>
          <w:b/>
          <w:bCs/>
          <w:szCs w:val="21"/>
        </w:rPr>
        <w:t>（</w:t>
      </w:r>
      <w:r>
        <w:rPr>
          <w:rFonts w:hint="eastAsia" w:ascii="宋体" w:hAnsi="宋体" w:cs="宋体"/>
          <w:b/>
          <w:bCs/>
          <w:szCs w:val="21"/>
          <w:lang w:val="en-US" w:eastAsia="zh-CN"/>
        </w:rPr>
        <w:t>注意：须</w:t>
      </w:r>
      <w:r>
        <w:rPr>
          <w:rFonts w:hint="eastAsia" w:ascii="宋体" w:hAnsi="宋体" w:cs="宋体"/>
          <w:b/>
          <w:bCs/>
          <w:szCs w:val="21"/>
        </w:rPr>
        <w:t>提供有效期内的以上证件扫描件</w:t>
      </w:r>
      <w:r>
        <w:rPr>
          <w:rFonts w:hint="eastAsia" w:ascii="宋体" w:hAnsi="宋体" w:cs="宋体"/>
          <w:b/>
          <w:bCs/>
          <w:szCs w:val="21"/>
          <w:lang w:eastAsia="zh-CN"/>
        </w:rPr>
        <w:t>。</w:t>
      </w:r>
      <w:r>
        <w:rPr>
          <w:rFonts w:hint="eastAsia" w:ascii="宋体" w:hAnsi="宋体" w:cs="宋体"/>
          <w:b/>
          <w:bCs/>
          <w:szCs w:val="21"/>
        </w:rPr>
        <w:t>）</w:t>
      </w:r>
    </w:p>
    <w:tbl>
      <w:tblPr>
        <w:tblStyle w:val="10"/>
        <w:tblW w:w="9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31" w:hRule="atLeast"/>
          <w:jc w:val="center"/>
        </w:trPr>
        <w:tc>
          <w:tcPr>
            <w:tcW w:w="978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r>
    </w:p>
    <w:p>
      <w:pPr>
        <w:keepNext w:val="0"/>
        <w:keepLines w:val="0"/>
        <w:widowControl/>
        <w:suppressLineNumbers w:val="0"/>
        <w:spacing w:before="0" w:beforeAutospacing="0" w:after="0" w:afterAutospacing="0" w:line="360" w:lineRule="auto"/>
        <w:ind w:left="0" w:right="0"/>
        <w:jc w:val="both"/>
        <w:rPr>
          <w:rFonts w:hint="eastAsia" w:ascii="仿宋" w:hAnsi="仿宋" w:eastAsia="仿宋" w:cs="仿宋"/>
          <w:b/>
          <w:bCs/>
          <w:kern w:val="2"/>
          <w:sz w:val="28"/>
          <w:szCs w:val="28"/>
          <w:highlight w:val="none"/>
          <w:lang w:val="en-US" w:eastAsia="zh-CN" w:bidi="ar-SA"/>
        </w:rPr>
      </w:pPr>
      <w:r>
        <w:rPr>
          <w:rFonts w:hint="eastAsia" w:ascii="仿宋" w:hAnsi="仿宋" w:eastAsia="仿宋" w:cs="仿宋"/>
          <w:kern w:val="2"/>
          <w:sz w:val="28"/>
          <w:szCs w:val="28"/>
          <w:lang w:val="en-US" w:eastAsia="zh-CN" w:bidi="ar-SA"/>
        </w:rPr>
        <w:t>5.供应商距离中国商用飞机有限责任公司（地址：上海市闵行区江川东路100号）车程需在15分钟以内。</w:t>
      </w:r>
      <w:r>
        <w:rPr>
          <w:rFonts w:hint="eastAsia" w:ascii="仿宋" w:hAnsi="仿宋" w:eastAsia="仿宋" w:cs="仿宋"/>
          <w:b/>
          <w:bCs/>
          <w:kern w:val="2"/>
          <w:sz w:val="28"/>
          <w:szCs w:val="28"/>
          <w:lang w:val="en-US" w:eastAsia="zh-CN" w:bidi="ar-SA"/>
        </w:rPr>
        <w:t>（注意：依据“百度地图”进行测算，提供酒店至中国商用飞机有限责任公司车程的最短车程距离。）</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141" w:hRule="atLeast"/>
          <w:jc w:val="center"/>
        </w:trPr>
        <w:tc>
          <w:tcPr>
            <w:tcW w:w="8460" w:type="dxa"/>
            <w:tcBorders>
              <w:top w:val="double" w:color="auto" w:sz="2" w:space="0"/>
              <w:left w:val="double" w:color="auto" w:sz="2" w:space="0"/>
              <w:bottom w:val="double" w:color="auto" w:sz="2" w:space="0"/>
              <w:right w:val="double" w:color="auto" w:sz="2" w:space="0"/>
            </w:tcBorders>
            <w:shd w:val="clear" w:color="auto" w:fill="auto"/>
            <w:vAlign w:val="top"/>
          </w:tcPr>
          <w:p>
            <w:pPr>
              <w:pStyle w:val="8"/>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1"/>
              </w:rPr>
            </w:pPr>
          </w:p>
        </w:tc>
      </w:tr>
    </w:tbl>
    <w:p>
      <w:pPr>
        <w:widowControl/>
        <w:numPr>
          <w:ilvl w:val="0"/>
          <w:numId w:val="0"/>
        </w:numPr>
        <w:spacing w:line="360" w:lineRule="auto"/>
        <w:rPr>
          <w:rFonts w:hint="eastAsia" w:ascii="仿宋" w:hAnsi="仿宋" w:eastAsia="仿宋" w:cs="仿宋"/>
          <w:kern w:val="2"/>
          <w:sz w:val="28"/>
          <w:szCs w:val="28"/>
          <w:lang w:val="en-US" w:eastAsia="zh-CN" w:bidi="ar-SA"/>
        </w:rPr>
      </w:pPr>
    </w:p>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br w:type="page"/>
      </w:r>
    </w:p>
    <w:p>
      <w:pPr>
        <w:widowControl/>
        <w:numPr>
          <w:ilvl w:val="0"/>
          <w:numId w:val="0"/>
        </w:numPr>
        <w:spacing w:line="360" w:lineRule="auto"/>
        <w:rPr>
          <w:rFonts w:hint="eastAsia" w:ascii="宋体" w:hAnsi="宋体" w:cs="宋体"/>
          <w:b/>
          <w:bCs/>
          <w:color w:val="000000"/>
          <w:szCs w:val="21"/>
          <w:shd w:val="clear" w:color="auto" w:fill="FFFFFF"/>
        </w:rPr>
      </w:pPr>
      <w:r>
        <w:rPr>
          <w:rFonts w:hint="eastAsia" w:ascii="仿宋" w:hAnsi="仿宋" w:eastAsia="仿宋" w:cs="仿宋"/>
          <w:kern w:val="2"/>
          <w:sz w:val="28"/>
          <w:szCs w:val="28"/>
          <w:lang w:val="en-US" w:eastAsia="zh-CN" w:bidi="ar-SA"/>
        </w:rPr>
        <w:t>6.供应商须配备餐厅，且食品生产标准符合《中华人民共和国食品安全法》等相关规定，能提供早、午、晚</w:t>
      </w:r>
      <w:bookmarkStart w:id="2" w:name="_GoBack"/>
      <w:bookmarkEnd w:id="2"/>
      <w:r>
        <w:rPr>
          <w:rFonts w:hint="eastAsia" w:ascii="仿宋" w:hAnsi="仿宋" w:eastAsia="仿宋" w:cs="仿宋"/>
          <w:kern w:val="2"/>
          <w:sz w:val="28"/>
          <w:szCs w:val="28"/>
          <w:lang w:val="en-US" w:eastAsia="zh-CN" w:bidi="ar-SA"/>
        </w:rPr>
        <w:t>餐服务，餐食标准详见合同范本中的服务标准。</w:t>
      </w:r>
      <w:r>
        <w:rPr>
          <w:rFonts w:hint="eastAsia" w:ascii="宋体" w:hAnsi="宋体" w:cs="宋体"/>
          <w:b/>
          <w:bCs/>
          <w:color w:val="000000"/>
          <w:szCs w:val="21"/>
          <w:shd w:val="clear" w:color="auto" w:fill="FFFFFF"/>
        </w:rPr>
        <w:t>（</w:t>
      </w:r>
      <w:r>
        <w:rPr>
          <w:rFonts w:hint="eastAsia" w:ascii="宋体" w:hAnsi="宋体" w:cs="宋体"/>
          <w:b/>
          <w:bCs/>
          <w:color w:val="000000"/>
          <w:szCs w:val="21"/>
          <w:shd w:val="clear" w:color="auto" w:fill="FFFFFF"/>
          <w:lang w:val="en-US" w:eastAsia="zh-CN"/>
        </w:rPr>
        <w:t>注意：</w:t>
      </w:r>
      <w:r>
        <w:rPr>
          <w:rFonts w:hint="eastAsia" w:ascii="宋体" w:hAnsi="宋体" w:cs="宋体"/>
          <w:b/>
          <w:bCs/>
          <w:color w:val="000000"/>
          <w:szCs w:val="21"/>
          <w:shd w:val="clear" w:color="auto" w:fill="FFFFFF"/>
        </w:rPr>
        <w:t>1.自营餐厅须提供</w:t>
      </w:r>
      <w:r>
        <w:rPr>
          <w:rFonts w:hint="eastAsia" w:ascii="宋体" w:hAnsi="宋体" w:cs="宋体"/>
          <w:b/>
          <w:bCs/>
          <w:szCs w:val="21"/>
        </w:rPr>
        <w:t>《卫生许可证》或《食品经营许可证》</w:t>
      </w:r>
      <w:r>
        <w:rPr>
          <w:rFonts w:hint="eastAsia" w:ascii="宋体" w:hAnsi="宋体" w:cs="宋体"/>
          <w:b/>
          <w:bCs/>
          <w:color w:val="000000"/>
          <w:szCs w:val="21"/>
          <w:shd w:val="clear" w:color="auto" w:fill="FFFFFF"/>
        </w:rPr>
        <w:t>及现场照片；2.合作经营的餐厅提供相关的合作证明、合作方食品经营许可证明及现场照片，实际情况以现场核实为准</w:t>
      </w:r>
      <w:r>
        <w:rPr>
          <w:rFonts w:hint="eastAsia" w:ascii="宋体" w:hAnsi="宋体" w:cs="宋体"/>
          <w:b/>
          <w:bCs/>
          <w:color w:val="000000"/>
          <w:szCs w:val="21"/>
          <w:shd w:val="clear" w:color="auto" w:fill="FFFFFF"/>
          <w:lang w:eastAsia="zh-CN"/>
        </w:rPr>
        <w:t>。</w:t>
      </w:r>
      <w:r>
        <w:rPr>
          <w:rFonts w:hint="eastAsia" w:ascii="宋体" w:hAnsi="宋体" w:cs="宋体"/>
          <w:b/>
          <w:bCs/>
          <w:color w:val="000000"/>
          <w:szCs w:val="21"/>
          <w:shd w:val="clear" w:color="auto" w:fill="FFFFFF"/>
        </w:rPr>
        <w:t>）</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1" w:hRule="atLeast"/>
          <w:jc w:val="center"/>
        </w:trPr>
        <w:tc>
          <w:tcPr>
            <w:tcW w:w="846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pStyle w:val="2"/>
        <w:numPr>
          <w:ilvl w:val="0"/>
          <w:numId w:val="0"/>
        </w:numPr>
        <w:rPr>
          <w:rFonts w:hint="eastAsia"/>
        </w:rPr>
      </w:pPr>
    </w:p>
    <w:p>
      <w:pPr>
        <w:widowControl w:val="0"/>
        <w:numPr>
          <w:ilvl w:val="0"/>
          <w:numId w:val="0"/>
        </w:numPr>
        <w:jc w:val="both"/>
        <w:rPr>
          <w:rFonts w:hint="eastAsia" w:ascii="宋体" w:hAnsi="宋体" w:eastAsia="宋体" w:cs="宋体"/>
          <w:b/>
          <w:bCs/>
          <w:kern w:val="2"/>
          <w:sz w:val="21"/>
          <w:szCs w:val="21"/>
          <w:highlight w:val="none"/>
          <w:lang w:val="en-US" w:eastAsia="zh-CN" w:bidi="ar-SA"/>
        </w:rPr>
      </w:pPr>
    </w:p>
    <w:p>
      <w:pPr>
        <w:widowControl w:val="0"/>
        <w:numPr>
          <w:ilvl w:val="0"/>
          <w:numId w:val="0"/>
        </w:numPr>
        <w:jc w:val="both"/>
        <w:rPr>
          <w:rFonts w:hint="eastAsia" w:ascii="宋体" w:hAnsi="宋体" w:eastAsia="宋体" w:cs="宋体"/>
          <w:b/>
          <w:bCs/>
          <w:szCs w:val="21"/>
          <w:lang w:val="en-US" w:eastAsia="zh-CN"/>
        </w:rPr>
      </w:pPr>
      <w:r>
        <w:rPr>
          <w:rFonts w:hint="eastAsia" w:ascii="仿宋" w:hAnsi="仿宋" w:eastAsia="仿宋" w:cs="仿宋"/>
          <w:kern w:val="2"/>
          <w:sz w:val="28"/>
          <w:szCs w:val="28"/>
          <w:lang w:val="en-US" w:eastAsia="zh-CN" w:bidi="ar-SA"/>
        </w:rPr>
        <w:t>6.1 餐饮设施及服务：本单位共有</w:t>
      </w:r>
      <w:r>
        <w:rPr>
          <w:rFonts w:hint="eastAsia" w:ascii="仿宋" w:hAnsi="仿宋" w:eastAsia="仿宋" w:cs="仿宋"/>
          <w:kern w:val="2"/>
          <w:sz w:val="28"/>
          <w:szCs w:val="28"/>
          <w:u w:val="single"/>
          <w:lang w:val="en-US" w:eastAsia="zh-CN" w:bidi="ar-SA"/>
        </w:rPr>
        <w:t xml:space="preserve">    </w:t>
      </w:r>
      <w:r>
        <w:rPr>
          <w:rFonts w:hint="eastAsia" w:ascii="仿宋" w:hAnsi="仿宋" w:eastAsia="仿宋" w:cs="仿宋"/>
          <w:kern w:val="2"/>
          <w:sz w:val="28"/>
          <w:szCs w:val="28"/>
          <w:lang w:val="en-US" w:eastAsia="zh-CN" w:bidi="ar-SA"/>
        </w:rPr>
        <w:t>个自营的中、西餐厅。可为机组人员提供早餐、午餐、晚餐、宵夜用餐服务。</w:t>
      </w:r>
      <w:r>
        <w:rPr>
          <w:rFonts w:hint="eastAsia" w:ascii="宋体" w:hAnsi="宋体" w:eastAsia="宋体" w:cs="宋体"/>
          <w:b/>
          <w:bCs/>
          <w:szCs w:val="21"/>
          <w:lang w:val="en-US" w:eastAsia="zh-CN"/>
        </w:rPr>
        <w:t>（酒店餐厅图片）</w:t>
      </w:r>
    </w:p>
    <w:tbl>
      <w:tblPr>
        <w:tblStyle w:val="10"/>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6" w:hRule="atLeast"/>
          <w:jc w:val="center"/>
        </w:trPr>
        <w:tc>
          <w:tcPr>
            <w:tcW w:w="9962" w:type="dxa"/>
            <w:tcBorders>
              <w:top w:val="double" w:color="auto" w:sz="4" w:space="0"/>
              <w:left w:val="double" w:color="auto" w:sz="4" w:space="0"/>
              <w:bottom w:val="double" w:color="auto" w:sz="4" w:space="0"/>
              <w:right w:val="double" w:color="auto" w:sz="4" w:space="0"/>
            </w:tcBorders>
            <w:vAlign w:val="top"/>
          </w:tcPr>
          <w:p>
            <w:pPr>
              <w:keepNext w:val="0"/>
              <w:keepLines w:val="0"/>
              <w:widowControl w:val="0"/>
              <w:suppressLineNumbers w:val="0"/>
              <w:spacing w:before="0" w:beforeAutospacing="0" w:after="0" w:afterAutospacing="0"/>
              <w:ind w:left="0" w:right="0"/>
              <w:jc w:val="both"/>
              <w:rPr>
                <w:rFonts w:hint="default" w:ascii="Calibri" w:hAnsi="Calibri" w:eastAsia="宋体" w:cs="Times New Roman"/>
                <w:kern w:val="2"/>
                <w:sz w:val="21"/>
                <w:szCs w:val="24"/>
                <w:lang w:val="en-US" w:eastAsia="zh-CN" w:bidi="ar-SA"/>
              </w:rPr>
            </w:pPr>
          </w:p>
        </w:tc>
      </w:tr>
    </w:tbl>
    <w:p>
      <w:pPr>
        <w:widowControl w:val="0"/>
        <w:numPr>
          <w:ilvl w:val="0"/>
          <w:numId w:val="0"/>
        </w:numPr>
        <w:jc w:val="both"/>
        <w:rPr>
          <w:rFonts w:hint="eastAsia" w:ascii="仿宋" w:hAnsi="仿宋" w:eastAsia="仿宋" w:cs="仿宋"/>
          <w:kern w:val="2"/>
          <w:sz w:val="28"/>
          <w:szCs w:val="28"/>
          <w:highlight w:val="yellow"/>
          <w:lang w:val="en-US" w:eastAsia="zh-CN" w:bidi="ar-SA"/>
        </w:rPr>
      </w:pPr>
    </w:p>
    <w:p>
      <w:pPr>
        <w:widowControl w:val="0"/>
        <w:jc w:val="both"/>
        <w:rPr>
          <w:rFonts w:ascii="Calibri" w:hAnsi="Calibri" w:eastAsia="宋体" w:cs="Times New Roman"/>
          <w:kern w:val="2"/>
          <w:sz w:val="21"/>
          <w:szCs w:val="24"/>
          <w:highlight w:val="yellow"/>
          <w:lang w:val="en-US" w:eastAsia="zh-CN" w:bidi="ar-SA"/>
        </w:rPr>
      </w:pPr>
    </w:p>
    <w:p>
      <w:pPr>
        <w:rPr>
          <w:rFonts w:hint="eastAsia" w:ascii="仿宋" w:hAnsi="仿宋" w:eastAsia="仿宋" w:cs="仿宋"/>
          <w:kern w:val="2"/>
          <w:sz w:val="28"/>
          <w:szCs w:val="28"/>
          <w:lang w:val="en-US" w:eastAsia="zh-CN" w:bidi="ar-SA"/>
        </w:rPr>
      </w:pPr>
      <w:r>
        <w:rPr>
          <w:rFonts w:hint="eastAsia" w:ascii="仿宋" w:hAnsi="仿宋" w:eastAsia="仿宋" w:cs="仿宋"/>
          <w:kern w:val="2"/>
          <w:sz w:val="28"/>
          <w:szCs w:val="28"/>
          <w:lang w:val="en-US" w:eastAsia="zh-CN" w:bidi="ar-SA"/>
        </w:rPr>
        <w:br w:type="page"/>
      </w:r>
    </w:p>
    <w:p>
      <w:pPr>
        <w:spacing w:line="360" w:lineRule="auto"/>
        <w:rPr>
          <w:rFonts w:hint="eastAsia" w:ascii="仿宋" w:hAnsi="仿宋" w:eastAsia="仿宋" w:cs="仿宋"/>
          <w:b/>
          <w:bCs/>
          <w:kern w:val="2"/>
          <w:sz w:val="28"/>
          <w:szCs w:val="28"/>
          <w:lang w:val="en-US" w:eastAsia="zh-CN" w:bidi="ar-SA"/>
        </w:rPr>
      </w:pPr>
      <w:r>
        <w:rPr>
          <w:rFonts w:hint="eastAsia" w:ascii="仿宋" w:hAnsi="仿宋" w:eastAsia="仿宋" w:cs="仿宋"/>
          <w:kern w:val="2"/>
          <w:sz w:val="28"/>
          <w:szCs w:val="28"/>
          <w:lang w:val="en-US" w:eastAsia="zh-CN" w:bidi="ar-SA"/>
        </w:rPr>
        <w:t>7.供应商须具备洗衣保障服务，可为训练人员提供制服清洗服务。</w:t>
      </w:r>
      <w:r>
        <w:rPr>
          <w:rFonts w:hint="eastAsia" w:ascii="仿宋" w:hAnsi="仿宋" w:eastAsia="仿宋" w:cs="仿宋"/>
          <w:b/>
          <w:bCs/>
          <w:kern w:val="2"/>
          <w:sz w:val="28"/>
          <w:szCs w:val="28"/>
          <w:lang w:val="en-US" w:eastAsia="zh-CN" w:bidi="ar-SA"/>
        </w:rPr>
        <w:t>（注意：提供可满足采购人洗衣服务标准的响应材料。）</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1" w:hRule="atLeast"/>
          <w:jc w:val="center"/>
        </w:trPr>
        <w:tc>
          <w:tcPr>
            <w:tcW w:w="846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widowControl/>
        <w:spacing w:beforeLines="0" w:afterLines="0" w:line="360" w:lineRule="auto"/>
        <w:rPr>
          <w:rFonts w:hint="eastAsia" w:ascii="仿宋" w:hAnsi="仿宋" w:eastAsia="仿宋" w:cs="仿宋"/>
          <w:kern w:val="2"/>
          <w:sz w:val="28"/>
          <w:szCs w:val="28"/>
          <w:lang w:val="en-US" w:eastAsia="zh-CN" w:bidi="ar-SA"/>
        </w:rPr>
      </w:pPr>
    </w:p>
    <w:p>
      <w:pPr>
        <w:widowControl/>
        <w:spacing w:beforeLines="0" w:afterLines="0" w:line="360" w:lineRule="auto"/>
        <w:rPr>
          <w:rFonts w:hint="eastAsia" w:ascii="宋体" w:hAnsi="宋体" w:cs="宋体"/>
          <w:b/>
          <w:bCs/>
          <w:szCs w:val="21"/>
        </w:rPr>
      </w:pPr>
      <w:r>
        <w:rPr>
          <w:rFonts w:hint="eastAsia" w:ascii="仿宋" w:hAnsi="仿宋" w:eastAsia="仿宋" w:cs="仿宋"/>
          <w:kern w:val="2"/>
          <w:sz w:val="28"/>
          <w:szCs w:val="28"/>
          <w:lang w:val="en-US" w:eastAsia="zh-CN" w:bidi="ar-SA"/>
        </w:rPr>
        <w:t>8.能开具符合国家规定的增值税专用发票。</w:t>
      </w:r>
      <w:r>
        <w:rPr>
          <w:rFonts w:hint="eastAsia" w:ascii="宋体" w:hAnsi="宋体" w:cs="宋体"/>
          <w:b/>
          <w:bCs/>
          <w:szCs w:val="21"/>
        </w:rPr>
        <w:t>（注意：提供202</w:t>
      </w:r>
      <w:r>
        <w:rPr>
          <w:rFonts w:hint="eastAsia" w:ascii="宋体" w:hAnsi="宋体" w:cs="宋体"/>
          <w:b/>
          <w:bCs/>
          <w:szCs w:val="21"/>
          <w:lang w:val="en-US" w:eastAsia="zh-CN"/>
        </w:rPr>
        <w:t>2</w:t>
      </w:r>
      <w:r>
        <w:rPr>
          <w:rFonts w:hint="eastAsia" w:ascii="宋体" w:hAnsi="宋体" w:cs="宋体"/>
          <w:b/>
          <w:bCs/>
          <w:szCs w:val="21"/>
        </w:rPr>
        <w:t>年1月1日至投标截止日（任一天）开具过的增值税专用发票扫描件1份</w:t>
      </w:r>
      <w:r>
        <w:rPr>
          <w:rFonts w:hint="eastAsia" w:ascii="宋体" w:hAnsi="宋体" w:cs="宋体"/>
          <w:b/>
          <w:bCs/>
          <w:szCs w:val="21"/>
          <w:lang w:eastAsia="zh-CN"/>
        </w:rPr>
        <w:t>。</w:t>
      </w:r>
      <w:r>
        <w:rPr>
          <w:rFonts w:hint="eastAsia" w:ascii="宋体" w:hAnsi="宋体" w:cs="宋体"/>
          <w:b/>
          <w:bCs/>
          <w:szCs w:val="21"/>
        </w:rPr>
        <w:t>）</w:t>
      </w:r>
    </w:p>
    <w:tbl>
      <w:tblPr>
        <w:tblStyle w:val="10"/>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1" w:hRule="atLeast"/>
          <w:jc w:val="center"/>
        </w:trPr>
        <w:tc>
          <w:tcPr>
            <w:tcW w:w="8460" w:type="dxa"/>
            <w:tcBorders>
              <w:top w:val="double" w:color="auto" w:sz="4" w:space="0"/>
              <w:left w:val="double" w:color="auto" w:sz="4" w:space="0"/>
              <w:bottom w:val="double" w:color="auto" w:sz="4" w:space="0"/>
              <w:right w:val="double" w:color="auto" w:sz="4" w:space="0"/>
            </w:tcBorders>
            <w:vAlign w:val="top"/>
          </w:tcPr>
          <w:p>
            <w:pPr>
              <w:pStyle w:val="12"/>
              <w:keepNext w:val="0"/>
              <w:keepLines w:val="0"/>
              <w:suppressLineNumbers w:val="0"/>
              <w:spacing w:before="0" w:beforeAutospacing="0" w:after="0" w:afterAutospacing="0"/>
              <w:ind w:left="0" w:right="0"/>
              <w:rPr>
                <w:rFonts w:hint="default"/>
              </w:rPr>
            </w:pPr>
          </w:p>
        </w:tc>
      </w:tr>
    </w:tbl>
    <w:p>
      <w:pPr>
        <w:widowControl/>
        <w:spacing w:line="360" w:lineRule="auto"/>
        <w:rPr>
          <w:rFonts w:hint="eastAsia" w:ascii="仿宋" w:hAnsi="仿宋" w:eastAsia="仿宋" w:cs="仿宋"/>
          <w:kern w:val="2"/>
          <w:sz w:val="28"/>
          <w:szCs w:val="28"/>
          <w:lang w:val="en-US" w:eastAsia="zh-CN" w:bidi="ar-SA"/>
        </w:rPr>
      </w:pPr>
    </w:p>
    <w:p>
      <w:pPr>
        <w:pStyle w:val="2"/>
        <w:numPr>
          <w:ilvl w:val="0"/>
          <w:numId w:val="0"/>
        </w:numPr>
        <w:rPr>
          <w:rFonts w:hint="eastAsia"/>
          <w:lang w:val="en-US" w:eastAsia="zh-CN"/>
        </w:rPr>
      </w:pPr>
    </w:p>
    <w:p>
      <w:pPr>
        <w:rPr>
          <w:rFonts w:hint="eastAsia"/>
          <w:lang w:val="en-US" w:eastAsia="zh-CN"/>
        </w:rPr>
      </w:pPr>
      <w:r>
        <w:rPr>
          <w:rFonts w:hint="eastAsia"/>
          <w:lang w:val="en-US" w:eastAsia="zh-CN"/>
        </w:rPr>
        <w:br w:type="page"/>
      </w:r>
    </w:p>
    <w:p>
      <w:pPr>
        <w:numPr>
          <w:ilvl w:val="0"/>
          <w:numId w:val="0"/>
        </w:numPr>
        <w:rPr>
          <w:rFonts w:hint="eastAsia" w:ascii="宋体" w:hAnsi="宋体" w:eastAsia="宋体" w:cs="宋体"/>
          <w:b/>
          <w:bCs/>
          <w:kern w:val="2"/>
          <w:sz w:val="21"/>
          <w:szCs w:val="21"/>
          <w:lang w:val="en-US" w:eastAsia="zh-CN" w:bidi="ar"/>
        </w:rPr>
      </w:pPr>
      <w:r>
        <w:rPr>
          <w:rFonts w:hint="eastAsia" w:ascii="仿宋" w:hAnsi="仿宋" w:eastAsia="仿宋" w:cs="仿宋"/>
          <w:kern w:val="2"/>
          <w:sz w:val="28"/>
          <w:szCs w:val="28"/>
          <w:lang w:val="en-US" w:eastAsia="zh-CN" w:bidi="ar-SA"/>
        </w:rPr>
        <w:t>9.供应商必须具备车辆保障服务，按照南航飞行训练计划为训练人员提供上海浦东/虹桥机场候机楼至酒店之间、上海市内火车站至酒店之间、培训基地至酒店之间的往返接送服务，酒店须自有或租赁1台或以上车辆为训练人员提供专车服务保障，该车辆需具备足够的座位确保训练人员一人一座以及具备放置机组行李的空间。</w:t>
      </w:r>
      <w:r>
        <w:rPr>
          <w:rFonts w:hint="eastAsia" w:ascii="仿宋" w:hAnsi="仿宋" w:eastAsia="仿宋" w:cs="仿宋"/>
          <w:b/>
          <w:bCs/>
          <w:kern w:val="2"/>
          <w:sz w:val="28"/>
          <w:szCs w:val="28"/>
          <w:lang w:val="en-US" w:eastAsia="zh-CN" w:bidi="ar-SA"/>
        </w:rPr>
        <w:t>（自有车辆：提供行驶证复印件，车辆所有人应是供应商/法人；租赁车辆：提供车辆租赁合同复印件，行驶证复印件，车辆保险单，承诺函并加盖公章）</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1" w:hRule="atLeast"/>
        </w:trPr>
        <w:tc>
          <w:tcPr>
            <w:tcW w:w="9920" w:type="dxa"/>
          </w:tcPr>
          <w:p>
            <w:pPr>
              <w:keepNext w:val="0"/>
              <w:keepLines w:val="0"/>
              <w:numPr>
                <w:ilvl w:val="0"/>
                <w:numId w:val="0"/>
              </w:numPr>
              <w:suppressLineNumbers w:val="0"/>
              <w:spacing w:before="0" w:beforeAutospacing="0" w:after="0" w:afterAutospacing="0"/>
              <w:ind w:left="0" w:right="0"/>
              <w:rPr>
                <w:rFonts w:hint="eastAsia"/>
                <w:vertAlign w:val="baseline"/>
                <w:lang w:val="en-US" w:eastAsia="zh-CN"/>
              </w:rPr>
            </w:pPr>
          </w:p>
        </w:tc>
      </w:tr>
    </w:tbl>
    <w:p>
      <w:pPr>
        <w:numPr>
          <w:ilvl w:val="0"/>
          <w:numId w:val="1"/>
        </w:numPr>
        <w:rPr>
          <w:rFonts w:hint="eastAsia"/>
          <w:lang w:val="en-US" w:eastAsia="zh-CN"/>
        </w:rPr>
      </w:pPr>
      <w:r>
        <w:rPr>
          <w:rFonts w:hint="eastAsia"/>
          <w:lang w:val="en-US" w:eastAsia="zh-CN"/>
        </w:rPr>
        <w:br w:type="page"/>
      </w:r>
    </w:p>
    <w:p>
      <w:pPr>
        <w:pStyle w:val="2"/>
        <w:numPr>
          <w:ilvl w:val="0"/>
          <w:numId w:val="0"/>
        </w:numPr>
        <w:rPr>
          <w:rFonts w:hint="default"/>
          <w:lang w:val="en-US" w:eastAsia="zh-CN"/>
        </w:rPr>
      </w:pPr>
      <w:r>
        <w:rPr>
          <w:rFonts w:hint="eastAsia" w:ascii="宋体" w:hAnsi="宋体" w:cs="宋体"/>
          <w:b/>
          <w:highlight w:val="none"/>
          <w:lang w:val="en-US" w:eastAsia="zh-CN"/>
        </w:rPr>
        <w:t>10.企业信用信息</w:t>
      </w:r>
    </w:p>
    <w:p>
      <w:pPr>
        <w:widowControl w:val="0"/>
        <w:ind w:firstLine="420" w:firstLineChars="0"/>
        <w:jc w:val="both"/>
        <w:rPr>
          <w:rFonts w:hint="eastAsia" w:ascii="宋体" w:hAnsi="宋体" w:eastAsia="宋体" w:cs="宋体"/>
          <w:b/>
          <w:kern w:val="2"/>
          <w:sz w:val="21"/>
          <w:szCs w:val="24"/>
          <w:highlight w:val="none"/>
          <w:lang w:val="en-US" w:eastAsia="zh-CN" w:bidi="ar-SA"/>
        </w:rPr>
      </w:pPr>
      <w:r>
        <w:rPr>
          <w:rFonts w:hint="eastAsia" w:ascii="宋体" w:hAnsi="宋体" w:eastAsia="宋体" w:cs="宋体"/>
          <w:color w:val="000000"/>
          <w:kern w:val="2"/>
          <w:sz w:val="21"/>
          <w:szCs w:val="21"/>
          <w:highlight w:val="none"/>
          <w:shd w:val="clear" w:color="auto" w:fill="FFFFFF"/>
          <w:lang w:val="en-US" w:eastAsia="zh-CN" w:bidi="ar-SA"/>
        </w:rPr>
        <w:t>请供应商按要求提供：供应商在经营活动中无“列入严重违法失信企业名单（黑名单）信息”。（</w:t>
      </w:r>
      <w:r>
        <w:rPr>
          <w:rFonts w:hint="eastAsia" w:ascii="宋体" w:hAnsi="宋体" w:eastAsia="宋体" w:cs="宋体"/>
          <w:kern w:val="2"/>
          <w:sz w:val="21"/>
          <w:szCs w:val="21"/>
          <w:highlight w:val="none"/>
          <w:lang w:val="en-US" w:eastAsia="zh-CN" w:bidi="ar-SA"/>
        </w:rPr>
        <w:t>注意：须</w:t>
      </w:r>
      <w:r>
        <w:rPr>
          <w:rFonts w:hint="eastAsia" w:ascii="宋体" w:hAnsi="宋体" w:eastAsia="宋体" w:cs="宋体"/>
          <w:color w:val="000000"/>
          <w:kern w:val="2"/>
          <w:sz w:val="21"/>
          <w:szCs w:val="21"/>
          <w:highlight w:val="none"/>
          <w:shd w:val="clear" w:color="auto" w:fill="FFFFFF"/>
          <w:lang w:val="en-US" w:eastAsia="zh-CN" w:bidi="ar-SA"/>
        </w:rPr>
        <w:t>提供国家企业信用信息公示系统中此项完整内容截图或报告）或“严重失信主体名单”（</w:t>
      </w:r>
      <w:r>
        <w:rPr>
          <w:rFonts w:hint="eastAsia" w:ascii="宋体" w:hAnsi="宋体" w:eastAsia="宋体" w:cs="宋体"/>
          <w:kern w:val="2"/>
          <w:sz w:val="21"/>
          <w:szCs w:val="21"/>
          <w:highlight w:val="none"/>
          <w:lang w:val="en-US" w:eastAsia="zh-CN" w:bidi="ar-SA"/>
        </w:rPr>
        <w:t>注意：须</w:t>
      </w:r>
      <w:r>
        <w:rPr>
          <w:rFonts w:hint="eastAsia" w:ascii="宋体" w:hAnsi="宋体" w:eastAsia="宋体" w:cs="宋体"/>
          <w:color w:val="000000"/>
          <w:kern w:val="2"/>
          <w:sz w:val="21"/>
          <w:szCs w:val="21"/>
          <w:highlight w:val="none"/>
          <w:shd w:val="clear" w:color="auto" w:fill="FFFFFF"/>
          <w:lang w:val="en-US" w:eastAsia="zh-CN" w:bidi="ar-SA"/>
        </w:rPr>
        <w:t>提供信用中国网站中此项完整内容截图或报告）。</w:t>
      </w:r>
      <w:r>
        <w:rPr>
          <w:rFonts w:hint="eastAsia" w:ascii="宋体" w:hAnsi="宋体" w:eastAsia="宋体" w:cs="宋体"/>
          <w:kern w:val="2"/>
          <w:sz w:val="21"/>
          <w:szCs w:val="21"/>
          <w:highlight w:val="none"/>
          <w:lang w:val="en-US" w:eastAsia="zh-CN" w:bidi="ar-SA"/>
        </w:rPr>
        <w:t>（注意：</w:t>
      </w:r>
      <w:r>
        <w:rPr>
          <w:rFonts w:hint="eastAsia" w:ascii="宋体" w:hAnsi="宋体" w:eastAsia="宋体" w:cs="宋体"/>
          <w:color w:val="000000"/>
          <w:kern w:val="2"/>
          <w:sz w:val="21"/>
          <w:szCs w:val="21"/>
          <w:highlight w:val="none"/>
          <w:shd w:val="clear" w:color="auto" w:fill="FFFFFF"/>
          <w:lang w:val="en-US" w:eastAsia="zh-CN" w:bidi="ar-SA"/>
        </w:rPr>
        <w:t>仅以国家企业信用信息公示系统显示信息或信用中国网站为准进行形式审查并作为认定依据，其他网站或文件不作为认定依据；境外企业、港澳台地区企业及国内事业单位无需提供；在投标截止日前已被移除出名单的，符合本条资格要求</w:t>
      </w:r>
      <w:r>
        <w:rPr>
          <w:rFonts w:hint="eastAsia" w:ascii="宋体" w:hAnsi="宋体" w:eastAsia="宋体" w:cs="宋体"/>
          <w:kern w:val="2"/>
          <w:sz w:val="21"/>
          <w:szCs w:val="21"/>
          <w:highlight w:val="none"/>
          <w:lang w:val="en-US" w:eastAsia="zh-CN" w:bidi="ar-SA"/>
        </w:rPr>
        <w:t>（以上证明材料提供任一即可）</w:t>
      </w:r>
      <w:r>
        <w:rPr>
          <w:rFonts w:hint="eastAsia" w:ascii="宋体" w:hAnsi="宋体" w:eastAsia="宋体" w:cs="宋体"/>
          <w:color w:val="000000"/>
          <w:kern w:val="2"/>
          <w:sz w:val="21"/>
          <w:szCs w:val="21"/>
          <w:highlight w:val="none"/>
          <w:shd w:val="clear" w:color="auto" w:fill="FFFFFF"/>
          <w:lang w:val="en-US" w:eastAsia="zh-CN" w:bidi="ar-SA"/>
        </w:rPr>
        <w:t>）</w:t>
      </w:r>
    </w:p>
    <w:p>
      <w:pPr>
        <w:widowControl w:val="0"/>
        <w:ind w:firstLine="422" w:firstLineChars="200"/>
        <w:jc w:val="center"/>
        <w:rPr>
          <w:rFonts w:hint="eastAsia" w:ascii="宋体" w:hAnsi="宋体" w:eastAsia="宋体" w:cs="宋体"/>
          <w:b/>
          <w:kern w:val="2"/>
          <w:sz w:val="21"/>
          <w:szCs w:val="24"/>
          <w:highlight w:val="none"/>
          <w:lang w:val="en-US" w:eastAsia="zh-CN" w:bidi="ar-SA"/>
        </w:rPr>
      </w:pPr>
      <w:r>
        <w:rPr>
          <w:rFonts w:hint="eastAsia" w:ascii="宋体" w:hAnsi="宋体" w:eastAsia="宋体" w:cs="宋体"/>
          <w:b/>
          <w:kern w:val="2"/>
          <w:sz w:val="21"/>
          <w:szCs w:val="24"/>
          <w:highlight w:val="none"/>
          <w:lang w:val="en-US" w:eastAsia="zh-CN" w:bidi="ar-SA"/>
        </w:rPr>
        <w:t>供应商可参考以下样例截图</w:t>
      </w:r>
    </w:p>
    <w:p>
      <w:pPr>
        <w:widowControl w:val="0"/>
        <w:ind w:firstLine="420" w:firstLineChars="200"/>
        <w:jc w:val="center"/>
        <w:rPr>
          <w:rFonts w:hint="eastAsia" w:ascii="宋体" w:hAnsi="宋体" w:eastAsia="宋体" w:cs="宋体"/>
          <w:b/>
          <w:kern w:val="2"/>
          <w:sz w:val="21"/>
          <w:szCs w:val="24"/>
          <w:highlight w:val="none"/>
          <w:lang w:val="en-US" w:eastAsia="zh-CN" w:bidi="ar-SA"/>
        </w:rPr>
      </w:pPr>
      <w:r>
        <w:rPr>
          <w:rFonts w:hint="eastAsia" w:ascii="Times New Roman" w:hAnsi="Times New Roman" w:eastAsia="宋体" w:cs="Times New Roman"/>
          <w:kern w:val="2"/>
          <w:sz w:val="21"/>
          <w:szCs w:val="24"/>
          <w:lang w:val="en-US" w:eastAsia="zh-CN" w:bidi="ar-SA"/>
        </w:rPr>
        <w:drawing>
          <wp:inline distT="0" distB="0" distL="114300" distR="114300">
            <wp:extent cx="4408170" cy="2576195"/>
            <wp:effectExtent l="0" t="0" r="11430" b="14605"/>
            <wp:docPr id="1" name="图片 2" descr="截图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截图_1"/>
                    <pic:cNvPicPr>
                      <a:picLocks noChangeAspect="1"/>
                    </pic:cNvPicPr>
                  </pic:nvPicPr>
                  <pic:blipFill>
                    <a:blip r:embed="rId5"/>
                    <a:stretch>
                      <a:fillRect/>
                    </a:stretch>
                  </pic:blipFill>
                  <pic:spPr>
                    <a:xfrm>
                      <a:off x="0" y="0"/>
                      <a:ext cx="4408170" cy="2576195"/>
                    </a:xfrm>
                    <a:prstGeom prst="rect">
                      <a:avLst/>
                    </a:prstGeom>
                    <a:noFill/>
                    <a:ln>
                      <a:noFill/>
                    </a:ln>
                  </pic:spPr>
                </pic:pic>
              </a:graphicData>
            </a:graphic>
          </wp:inline>
        </w:drawing>
      </w:r>
    </w:p>
    <w:p>
      <w:pPr>
        <w:pStyle w:val="12"/>
        <w:rPr>
          <w:rFonts w:ascii="Times New Roman" w:hAnsi="Times New Roman" w:eastAsia="宋体" w:cs="Times New Roman"/>
          <w:kern w:val="2"/>
          <w:sz w:val="21"/>
          <w:szCs w:val="24"/>
          <w:lang w:val="en-US" w:eastAsia="zh-CN" w:bidi="ar-SA"/>
        </w:rPr>
      </w:pPr>
      <w:r>
        <w:rPr>
          <w:rFonts w:ascii="Times New Roman" w:hAnsi="Times New Roman" w:eastAsia="宋体" w:cs="Times New Roman"/>
          <w:kern w:val="2"/>
          <w:sz w:val="21"/>
          <w:szCs w:val="24"/>
          <w:lang w:val="en-US" w:eastAsia="zh-CN" w:bidi="ar-SA"/>
        </w:rPr>
        <w:drawing>
          <wp:anchor distT="0" distB="0" distL="114300" distR="114300" simplePos="0" relativeHeight="251659264" behindDoc="0" locked="0" layoutInCell="1" allowOverlap="1">
            <wp:simplePos x="0" y="0"/>
            <wp:positionH relativeFrom="column">
              <wp:posOffset>974090</wp:posOffset>
            </wp:positionH>
            <wp:positionV relativeFrom="paragraph">
              <wp:posOffset>88265</wp:posOffset>
            </wp:positionV>
            <wp:extent cx="4340225" cy="3707765"/>
            <wp:effectExtent l="0" t="0" r="3175" b="6985"/>
            <wp:wrapSquare wrapText="bothSides"/>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6"/>
                    <a:stretch>
                      <a:fillRect/>
                    </a:stretch>
                  </pic:blipFill>
                  <pic:spPr>
                    <a:xfrm>
                      <a:off x="0" y="0"/>
                      <a:ext cx="4340225" cy="3707765"/>
                    </a:xfrm>
                    <a:prstGeom prst="rect">
                      <a:avLst/>
                    </a:prstGeom>
                    <a:noFill/>
                    <a:ln>
                      <a:noFill/>
                    </a:ln>
                  </pic:spPr>
                </pic:pic>
              </a:graphicData>
            </a:graphic>
          </wp:anchor>
        </w:drawing>
      </w:r>
    </w:p>
    <w:p>
      <w:pPr>
        <w:pStyle w:val="12"/>
        <w:rPr>
          <w:rFonts w:hint="default" w:ascii="Times New Roman" w:hAnsi="Times New Roman" w:eastAsia="宋体" w:cs="Times New Roman"/>
          <w:kern w:val="2"/>
          <w:sz w:val="21"/>
          <w:szCs w:val="24"/>
          <w:lang w:val="en-US" w:eastAsia="zh-CN" w:bidi="ar-SA"/>
        </w:rPr>
      </w:pPr>
    </w:p>
    <w:p>
      <w:pPr>
        <w:numPr>
          <w:ilvl w:val="0"/>
          <w:numId w:val="0"/>
        </w:numPr>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br w:type="page"/>
      </w:r>
    </w:p>
    <w:p>
      <w:pPr>
        <w:pStyle w:val="2"/>
        <w:ind w:firstLine="880" w:firstLineChars="200"/>
        <w:rPr>
          <w:rFonts w:hint="eastAsia" w:ascii="方正小标宋简体" w:hAnsi="方正小标宋简体" w:eastAsia="方正小标宋简体" w:cs="方正小标宋简体"/>
          <w:sz w:val="40"/>
          <w:szCs w:val="40"/>
          <w:lang w:val="en-US" w:eastAsia="zh-CN"/>
        </w:rPr>
      </w:pP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0"/>
          <w:szCs w:val="40"/>
          <w:lang w:val="en-US" w:eastAsia="zh-CN"/>
        </w:rPr>
        <w:t xml:space="preserve"> 二、****公司声明函</w:t>
      </w:r>
    </w:p>
    <w:p>
      <w:pPr>
        <w:widowControl/>
        <w:spacing w:beforeLines="0" w:afterLines="0" w:line="360" w:lineRule="auto"/>
        <w:ind w:firstLine="560" w:firstLineChars="200"/>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1：本单位在参与本次采购活动所提交的相关文件、证明材料等均真实有效</w:t>
      </w:r>
      <w:bookmarkStart w:id="0" w:name="OLE_LINK3"/>
      <w:bookmarkStart w:id="1" w:name="OLE_LINK1"/>
      <w:r>
        <w:rPr>
          <w:rFonts w:hint="eastAsia" w:ascii="仿宋" w:hAnsi="仿宋" w:eastAsia="仿宋" w:cs="仿宋"/>
          <w:sz w:val="28"/>
          <w:szCs w:val="28"/>
          <w:highlight w:val="yellow"/>
          <w:u w:val="none" w:color="auto"/>
          <w:lang w:val="en-US" w:eastAsia="zh-CN"/>
        </w:rPr>
        <w:t>。</w:t>
      </w:r>
      <w:bookmarkEnd w:id="0"/>
      <w:bookmarkEnd w:id="1"/>
    </w:p>
    <w:p>
      <w:pPr>
        <w:pStyle w:val="2"/>
        <w:ind w:firstLine="560" w:firstLineChars="200"/>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2：本单位具备车辆保障服务，供应商必须具备车辆保障服务，按照南航飞行训练计划为训练人员提供上海浦东/虹桥机场候机楼至酒店之间、上海市内火车站至酒店之间、培训基地至酒店之间的往返接送服务，酒店</w:t>
      </w:r>
      <w:r>
        <w:rPr>
          <w:rFonts w:hint="eastAsia" w:ascii="仿宋" w:hAnsi="仿宋" w:eastAsia="仿宋" w:cs="仿宋"/>
          <w:sz w:val="28"/>
          <w:szCs w:val="28"/>
          <w:highlight w:val="yellow"/>
          <w:u w:val="single" w:color="auto"/>
          <w:lang w:val="en-US" w:eastAsia="zh-CN"/>
        </w:rPr>
        <w:t xml:space="preserve">         </w:t>
      </w:r>
      <w:r>
        <w:rPr>
          <w:rFonts w:hint="eastAsia" w:ascii="仿宋" w:hAnsi="仿宋" w:eastAsia="仿宋" w:cs="仿宋"/>
          <w:sz w:val="28"/>
          <w:szCs w:val="28"/>
          <w:highlight w:val="yellow"/>
          <w:u w:val="none" w:color="auto"/>
          <w:lang w:val="en-US" w:eastAsia="zh-CN"/>
        </w:rPr>
        <w:t>（选填：自有或租赁）</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lang w:val="en-US" w:eastAsia="zh-CN"/>
        </w:rPr>
        <w:t>车</w:t>
      </w:r>
      <w:r>
        <w:rPr>
          <w:rFonts w:hint="eastAsia" w:ascii="仿宋" w:hAnsi="仿宋" w:eastAsia="仿宋" w:cs="仿宋"/>
          <w:sz w:val="28"/>
          <w:szCs w:val="28"/>
          <w:highlight w:val="yellow"/>
          <w:u w:val="none" w:color="auto"/>
          <w:lang w:val="en-US" w:eastAsia="zh-CN"/>
        </w:rPr>
        <w:t>辆，其中</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u w:val="none" w:color="auto"/>
          <w:lang w:val="en-US" w:eastAsia="zh-CN"/>
        </w:rPr>
        <w:t>小轿车、</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u w:val="none" w:color="auto"/>
          <w:lang w:val="en-US" w:eastAsia="zh-CN"/>
        </w:rPr>
        <w:t>商务车、</w:t>
      </w:r>
      <w:r>
        <w:rPr>
          <w:rFonts w:hint="eastAsia" w:ascii="仿宋" w:hAnsi="仿宋" w:eastAsia="仿宋" w:cs="仿宋"/>
          <w:sz w:val="28"/>
          <w:szCs w:val="28"/>
          <w:highlight w:val="yellow"/>
          <w:u w:val="single" w:color="auto"/>
          <w:lang w:val="en-US" w:eastAsia="zh-CN"/>
        </w:rPr>
        <w:t xml:space="preserve">  **台  </w:t>
      </w:r>
      <w:r>
        <w:rPr>
          <w:rFonts w:hint="eastAsia" w:ascii="仿宋" w:hAnsi="仿宋" w:eastAsia="仿宋" w:cs="仿宋"/>
          <w:sz w:val="28"/>
          <w:szCs w:val="28"/>
          <w:highlight w:val="yellow"/>
          <w:u w:val="none" w:color="auto"/>
          <w:lang w:val="en-US" w:eastAsia="zh-CN"/>
        </w:rPr>
        <w:t>中巴车。可为机组提供专车服务保障，该车辆需具备足够的座位确保机组一人一座以及具备放置机组行李的空间。</w:t>
      </w:r>
    </w:p>
    <w:p>
      <w:pPr>
        <w:widowControl/>
        <w:spacing w:beforeLines="0" w:afterLines="0" w:line="360" w:lineRule="auto"/>
        <w:ind w:firstLine="560" w:firstLineChars="200"/>
        <w:rPr>
          <w:rFonts w:hint="default"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3：本单位严格按照当地政府与采购人不定期更新的疫情防控指引提供服务，并遵守相关工作要求。</w:t>
      </w:r>
    </w:p>
    <w:p>
      <w:pPr>
        <w:widowControl/>
        <w:spacing w:beforeLines="0" w:afterLines="0" w:line="360" w:lineRule="auto"/>
        <w:ind w:firstLine="560" w:firstLineChars="200"/>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4：本单位为在中华人民共和国境内合法注册并经营的机构，在参与本次竞争谈判活动前未被列入南航集团“限制交易供应商名单”及“禁止交易企业名单”，且法人未在限制期内。</w:t>
      </w:r>
    </w:p>
    <w:p>
      <w:pPr>
        <w:shd w:val="clear" w:color="auto" w:fill="FFFFFF"/>
        <w:spacing w:line="360" w:lineRule="auto"/>
        <w:ind w:firstLine="560" w:firstLineChars="200"/>
        <w:rPr>
          <w:rFonts w:hint="eastAsia" w:ascii="仿宋" w:hAnsi="仿宋" w:eastAsia="仿宋" w:cs="仿宋"/>
          <w:kern w:val="2"/>
          <w:sz w:val="28"/>
          <w:szCs w:val="28"/>
          <w:highlight w:val="yellow"/>
          <w:u w:val="none" w:color="auto"/>
          <w:lang w:val="en-US" w:eastAsia="zh-CN" w:bidi="ar-SA"/>
        </w:rPr>
      </w:pPr>
      <w:r>
        <w:rPr>
          <w:rFonts w:hint="eastAsia" w:ascii="仿宋" w:hAnsi="仿宋" w:eastAsia="仿宋" w:cs="仿宋"/>
          <w:sz w:val="28"/>
          <w:szCs w:val="28"/>
          <w:highlight w:val="yellow"/>
          <w:u w:val="none" w:color="auto"/>
          <w:lang w:val="en-US" w:eastAsia="zh-CN"/>
        </w:rPr>
        <w:t>5：本单位在参加本次采购活动中与采购人不存在利害关系，不存在与参加本项目的躯体供应商单位负责人为同一人，或存在控股、管理关联关系。</w:t>
      </w:r>
    </w:p>
    <w:p>
      <w:pPr>
        <w:pStyle w:val="2"/>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1、管理关系说明</w:t>
      </w:r>
    </w:p>
    <w:p>
      <w:pPr>
        <w:pStyle w:val="2"/>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我单位管理的具有独立法人的下属单位</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w:t>
      </w:r>
    </w:p>
    <w:p>
      <w:pPr>
        <w:pStyle w:val="2"/>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我单位的上级管理单位</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w:t>
      </w:r>
    </w:p>
    <w:p>
      <w:pPr>
        <w:pStyle w:val="2"/>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2、股权关系说明</w:t>
      </w:r>
    </w:p>
    <w:p>
      <w:pPr>
        <w:pStyle w:val="2"/>
        <w:numPr>
          <w:ilvl w:val="0"/>
          <w:numId w:val="0"/>
        </w:numPr>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我单位控股的单位</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仿宋" w:hAnsi="仿宋" w:eastAsia="仿宋" w:cs="仿宋"/>
          <w:sz w:val="28"/>
          <w:szCs w:val="28"/>
          <w:highlight w:val="yellow"/>
          <w:u w:val="none" w:color="auto"/>
          <w:lang w:val="en-US" w:eastAsia="zh-CN"/>
        </w:rPr>
      </w:pPr>
      <w:r>
        <w:rPr>
          <w:rFonts w:hint="eastAsia" w:ascii="仿宋" w:hAnsi="仿宋" w:eastAsia="仿宋" w:cs="仿宋"/>
          <w:sz w:val="28"/>
          <w:szCs w:val="28"/>
          <w:highlight w:val="yellow"/>
          <w:u w:val="none" w:color="auto"/>
          <w:lang w:val="en-US" w:eastAsia="zh-CN"/>
        </w:rPr>
        <w:t xml:space="preserve">    我单位被</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单位控股。</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lang w:val="en-US" w:eastAsia="zh-CN"/>
        </w:rPr>
      </w:pPr>
      <w:r>
        <w:rPr>
          <w:rFonts w:hint="eastAsia" w:ascii="仿宋" w:hAnsi="仿宋" w:eastAsia="仿宋" w:cs="仿宋"/>
          <w:sz w:val="28"/>
          <w:szCs w:val="28"/>
          <w:highlight w:val="yellow"/>
          <w:u w:val="none" w:color="auto"/>
          <w:lang w:val="en-US" w:eastAsia="zh-CN"/>
        </w:rPr>
        <w:t>3、单位法定代表人</w:t>
      </w:r>
      <w:r>
        <w:rPr>
          <w:rFonts w:hint="eastAsia" w:ascii="仿宋" w:hAnsi="仿宋" w:eastAsia="仿宋" w:cs="仿宋"/>
          <w:sz w:val="28"/>
          <w:szCs w:val="28"/>
          <w:highlight w:val="yellow"/>
          <w:u w:val="single" w:color="auto"/>
          <w:lang w:val="en-US" w:eastAsia="zh-CN"/>
        </w:rPr>
        <w:t xml:space="preserve"> （单位名称） </w:t>
      </w:r>
      <w:r>
        <w:rPr>
          <w:rFonts w:hint="eastAsia" w:ascii="仿宋" w:hAnsi="仿宋" w:eastAsia="仿宋" w:cs="仿宋"/>
          <w:sz w:val="28"/>
          <w:szCs w:val="28"/>
          <w:highlight w:val="yellow"/>
          <w:u w:val="none" w:color="auto"/>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仿宋" w:hAnsi="仿宋" w:eastAsia="仿宋" w:cs="仿宋"/>
          <w:sz w:val="28"/>
          <w:szCs w:val="28"/>
          <w:highlight w:val="yellow"/>
          <w:u w:val="single" w:color="auto"/>
          <w:lang w:val="en-US" w:eastAsia="zh-CN"/>
        </w:rPr>
      </w:pPr>
      <w:r>
        <w:rPr>
          <w:rFonts w:hint="eastAsia"/>
          <w:lang w:val="en-US" w:eastAsia="zh-CN"/>
        </w:rPr>
        <w:t xml:space="preserve">                              </w:t>
      </w:r>
      <w:r>
        <w:rPr>
          <w:rFonts w:hint="eastAsia"/>
          <w:highlight w:val="yellow"/>
          <w:lang w:val="en-US" w:eastAsia="zh-CN"/>
        </w:rPr>
        <w:t xml:space="preserve">  </w:t>
      </w:r>
      <w:r>
        <w:rPr>
          <w:rFonts w:hint="eastAsia" w:ascii="仿宋" w:hAnsi="仿宋" w:eastAsia="仿宋" w:cs="仿宋"/>
          <w:sz w:val="28"/>
          <w:szCs w:val="28"/>
          <w:highlight w:val="yellow"/>
          <w:u w:val="none" w:color="auto"/>
          <w:lang w:val="en-US" w:eastAsia="zh-CN"/>
        </w:rPr>
        <w:t>供应商名称</w:t>
      </w:r>
      <w:r>
        <w:rPr>
          <w:rFonts w:hint="eastAsia"/>
          <w:highlight w:val="yellow"/>
          <w:lang w:val="en-US" w:eastAsia="zh-CN"/>
        </w:rPr>
        <w:t>：</w:t>
      </w:r>
      <w:r>
        <w:rPr>
          <w:rFonts w:hint="eastAsia" w:ascii="仿宋" w:hAnsi="仿宋" w:eastAsia="仿宋" w:cs="仿宋"/>
          <w:sz w:val="28"/>
          <w:szCs w:val="28"/>
          <w:highlight w:val="yellow"/>
          <w:u w:val="single" w:color="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default" w:ascii="仿宋" w:hAnsi="仿宋" w:eastAsia="仿宋" w:cs="仿宋"/>
          <w:kern w:val="2"/>
          <w:sz w:val="28"/>
          <w:szCs w:val="28"/>
          <w:highlight w:val="yellow"/>
          <w:u w:val="none" w:color="auto"/>
          <w:lang w:val="en-US" w:eastAsia="zh-CN" w:bidi="ar-SA"/>
        </w:rPr>
      </w:pPr>
      <w:r>
        <w:rPr>
          <w:rFonts w:hint="eastAsia" w:ascii="仿宋" w:hAnsi="仿宋" w:eastAsia="仿宋" w:cs="仿宋"/>
          <w:kern w:val="2"/>
          <w:sz w:val="28"/>
          <w:szCs w:val="28"/>
          <w:highlight w:val="yellow"/>
          <w:u w:val="none" w:color="auto"/>
          <w:lang w:val="en-US" w:eastAsia="zh-CN" w:bidi="ar-SA"/>
        </w:rPr>
        <w:t xml:space="preserve">                                盖章：</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320" w:lineRule="exact"/>
        <w:textAlignment w:val="auto"/>
        <w:rPr>
          <w:rFonts w:hint="eastAsia" w:ascii="宋体" w:hAnsi="宋体" w:cs="宋体"/>
          <w:szCs w:val="21"/>
          <w:highlight w:val="none"/>
          <w:lang w:val="en-US" w:eastAsia="zh-CN"/>
        </w:rPr>
      </w:pPr>
      <w:r>
        <w:rPr>
          <w:rFonts w:hint="eastAsia" w:ascii="仿宋" w:hAnsi="仿宋" w:eastAsia="仿宋" w:cs="仿宋"/>
          <w:kern w:val="2"/>
          <w:sz w:val="28"/>
          <w:szCs w:val="28"/>
          <w:highlight w:val="yellow"/>
          <w:u w:val="none" w:color="auto"/>
          <w:lang w:val="en-US" w:eastAsia="zh-CN" w:bidi="ar-SA"/>
        </w:rPr>
        <w:t xml:space="preserve">                                 日期：    年    月    日  </w:t>
      </w:r>
      <w:r>
        <w:rPr>
          <w:rFonts w:hint="eastAsia" w:ascii="宋体" w:hAnsi="宋体" w:cs="Times New Roman"/>
          <w:b/>
          <w:bCs/>
          <w:color w:val="auto"/>
          <w:kern w:val="2"/>
          <w:sz w:val="32"/>
          <w:szCs w:val="32"/>
          <w:highlight w:val="none"/>
          <w:lang w:val="en-US" w:eastAsia="zh-CN" w:bidi="ar-SA"/>
        </w:rPr>
        <w:t xml:space="preserve"> </w:t>
      </w:r>
    </w:p>
    <w:sectPr>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011CC7"/>
    <w:multiLevelType w:val="singleLevel"/>
    <w:tmpl w:val="9B011CC7"/>
    <w:lvl w:ilvl="0" w:tentative="0">
      <w:start w:val="9"/>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34142E95"/>
    <w:rsid w:val="01004A99"/>
    <w:rsid w:val="03744E4F"/>
    <w:rsid w:val="0932353D"/>
    <w:rsid w:val="0A5B18EE"/>
    <w:rsid w:val="0A623AD6"/>
    <w:rsid w:val="0FBB6A60"/>
    <w:rsid w:val="1085402A"/>
    <w:rsid w:val="11C932E5"/>
    <w:rsid w:val="133B1146"/>
    <w:rsid w:val="133C1F86"/>
    <w:rsid w:val="157D50D3"/>
    <w:rsid w:val="161B0C0A"/>
    <w:rsid w:val="17821CFB"/>
    <w:rsid w:val="1D116D3C"/>
    <w:rsid w:val="1D1250B1"/>
    <w:rsid w:val="1DD10F75"/>
    <w:rsid w:val="1DDF72BB"/>
    <w:rsid w:val="20113370"/>
    <w:rsid w:val="25DD2DF7"/>
    <w:rsid w:val="277E64F1"/>
    <w:rsid w:val="290F4156"/>
    <w:rsid w:val="2A864ECC"/>
    <w:rsid w:val="2C466655"/>
    <w:rsid w:val="2E8856FD"/>
    <w:rsid w:val="34142E95"/>
    <w:rsid w:val="343B183E"/>
    <w:rsid w:val="38333299"/>
    <w:rsid w:val="384567C7"/>
    <w:rsid w:val="3CC906B9"/>
    <w:rsid w:val="3CCF4FC1"/>
    <w:rsid w:val="3F896B4D"/>
    <w:rsid w:val="412842DC"/>
    <w:rsid w:val="41FB03AC"/>
    <w:rsid w:val="45722CF4"/>
    <w:rsid w:val="45EB5917"/>
    <w:rsid w:val="4A413A7B"/>
    <w:rsid w:val="4B53649C"/>
    <w:rsid w:val="4B885BF1"/>
    <w:rsid w:val="4BF05650"/>
    <w:rsid w:val="4D181E24"/>
    <w:rsid w:val="4DEC3FA8"/>
    <w:rsid w:val="521E50A1"/>
    <w:rsid w:val="555C7362"/>
    <w:rsid w:val="5B046880"/>
    <w:rsid w:val="5F164EE4"/>
    <w:rsid w:val="5F55642A"/>
    <w:rsid w:val="63064378"/>
    <w:rsid w:val="65705EF9"/>
    <w:rsid w:val="6A032523"/>
    <w:rsid w:val="6A511211"/>
    <w:rsid w:val="6B851DC3"/>
    <w:rsid w:val="6CE850EF"/>
    <w:rsid w:val="72520CEE"/>
    <w:rsid w:val="731326DA"/>
    <w:rsid w:val="74A44C2D"/>
    <w:rsid w:val="74C815C9"/>
    <w:rsid w:val="75F527A9"/>
    <w:rsid w:val="786647F5"/>
    <w:rsid w:val="7DDA3D5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4">
    <w:name w:val="heading 2"/>
    <w:basedOn w:val="1"/>
    <w:next w:val="5"/>
    <w:qFormat/>
    <w:uiPriority w:val="9"/>
    <w:pPr>
      <w:keepNext/>
      <w:ind w:left="990"/>
      <w:outlineLvl w:val="1"/>
    </w:pPr>
    <w:rPr>
      <w:sz w:val="28"/>
      <w:szCs w:val="20"/>
    </w:rPr>
  </w:style>
  <w:style w:type="character" w:default="1" w:styleId="11">
    <w:name w:val="Default Paragraph Font"/>
    <w:semiHidden/>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unhideWhenUsed/>
    <w:qFormat/>
    <w:uiPriority w:val="99"/>
    <w:rPr>
      <w:sz w:val="28"/>
    </w:rPr>
  </w:style>
  <w:style w:type="paragraph" w:styleId="5">
    <w:name w:val="Normal Indent"/>
    <w:basedOn w:val="1"/>
    <w:next w:val="1"/>
    <w:unhideWhenUsed/>
    <w:qFormat/>
    <w:uiPriority w:val="99"/>
    <w:pPr>
      <w:ind w:firstLine="420" w:firstLineChars="200"/>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rPr>
  </w:style>
  <w:style w:type="paragraph" w:styleId="8">
    <w:name w:val="Normal (Web)"/>
    <w:basedOn w:val="1"/>
    <w:uiPriority w:val="0"/>
    <w:rPr>
      <w:sz w:val="24"/>
    </w:rPr>
  </w:style>
  <w:style w:type="table" w:styleId="10">
    <w:name w:val="Table Grid"/>
    <w:basedOn w:val="9"/>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12">
    <w:name w:val="样式 10 磅31114"/>
    <w:qFormat/>
    <w:uiPriority w:val="0"/>
    <w:pPr>
      <w:widowControl w:val="0"/>
      <w:jc w:val="both"/>
    </w:pPr>
    <w:rPr>
      <w:rFonts w:ascii="Calibri" w:hAnsi="Calibri" w:eastAsia="宋体" w:cs="Times New Roman"/>
      <w:kern w:val="2"/>
      <w:sz w:val="21"/>
      <w:szCs w:val="24"/>
      <w:lang w:val="en-US" w:eastAsia="zh-CN" w:bidi="ar-SA"/>
    </w:rPr>
  </w:style>
  <w:style w:type="character" w:customStyle="1" w:styleId="13">
    <w:name w:val="标题 1 Char"/>
    <w:link w:val="3"/>
    <w:qFormat/>
    <w:uiPriority w:val="9"/>
    <w:rPr>
      <w:b/>
      <w:bCs/>
      <w:kern w:val="44"/>
      <w:sz w:val="44"/>
      <w:szCs w:val="4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CSAIR</Company>
  <Pages>1</Pages>
  <Words>0</Words>
  <Characters>0</Characters>
  <Lines>1</Lines>
  <Paragraphs>1</Paragraphs>
  <TotalTime>7</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2019-10-12T02:35:00Z</dcterms:created>
  <dc:creator>方艺</dc:creator>
  <cp:lastModifiedBy>刘若男</cp:lastModifiedBy>
  <dcterms:modified xsi:type="dcterms:W3CDTF">2022-12-12T08:35:30Z</dcterms:modified>
  <dc:title>                             </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6D46416BC6434D91B64CDBD71B34DEB9</vt:lpwstr>
  </property>
</Properties>
</file>