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 w:ascii="Calibri" w:hAnsi="Calibri"/>
          <w:sz w:val="24"/>
          <w:szCs w:val="24"/>
          <w:u w:val="single"/>
        </w:rPr>
        <w:t>南航集团公司</w:t>
      </w:r>
      <w:r>
        <w:rPr>
          <w:rFonts w:hint="eastAsia"/>
          <w:sz w:val="24"/>
          <w:szCs w:val="24"/>
          <w:u w:val="single"/>
          <w:lang w:eastAsia="zh-CN"/>
        </w:rPr>
        <w:t>广州市白云区</w:t>
      </w:r>
      <w:r>
        <w:rPr>
          <w:rFonts w:hint="eastAsia" w:ascii="Calibri" w:hAnsi="Calibri"/>
          <w:sz w:val="24"/>
          <w:szCs w:val="24"/>
          <w:u w:val="single"/>
          <w:lang w:val="en-US" w:eastAsia="zh-CN"/>
        </w:rPr>
        <w:t>松云街15号607栋403房</w:t>
      </w:r>
      <w:r>
        <w:rPr>
          <w:rFonts w:hint="eastAsia"/>
          <w:sz w:val="24"/>
          <w:szCs w:val="24"/>
          <w:u w:val="single"/>
          <w:lang w:val="en-US" w:eastAsia="zh-CN"/>
        </w:rPr>
        <w:t>出租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CZ-2026-BDC01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u w:val="none"/>
                <w:lang w:eastAsia="zh-CN"/>
              </w:rPr>
              <w:t>广州市白云区机场路</w:t>
            </w:r>
            <w:r>
              <w:rPr>
                <w:rFonts w:hint="eastAsia" w:ascii="Calibri" w:hAnsi="Calibri"/>
                <w:sz w:val="24"/>
                <w:szCs w:val="24"/>
                <w:u w:val="none"/>
                <w:lang w:val="en-US" w:eastAsia="zh-CN"/>
              </w:rPr>
              <w:t>松云街15号607栋403房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招租公告所附房屋租赁合同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（单位名称并加盖公章，自然人签字按手指印）：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5140B63"/>
    <w:rsid w:val="0743717A"/>
    <w:rsid w:val="07A47A79"/>
    <w:rsid w:val="0A584885"/>
    <w:rsid w:val="0F805535"/>
    <w:rsid w:val="121977A4"/>
    <w:rsid w:val="16245A6E"/>
    <w:rsid w:val="182F6B68"/>
    <w:rsid w:val="1ABA4E2F"/>
    <w:rsid w:val="1C29483E"/>
    <w:rsid w:val="1CEF6B87"/>
    <w:rsid w:val="25273A56"/>
    <w:rsid w:val="25E94549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BFC7D8A"/>
    <w:rsid w:val="6F075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1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2026-01-23T06:38:40Z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C2211C6C9BA749E0A8B17861F7FEC494_13</vt:lpwstr>
  </property>
</Properties>
</file>