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left="0" w:leftChars="0" w:right="0" w:rightChars="0"/>
        <w:jc w:val="both"/>
        <w:textAlignment w:val="auto"/>
        <w:rPr>
          <w:rFonts w:hint="eastAsia" w:ascii="宋体" w:hAnsi="宋体" w:cs="宋体"/>
          <w:b w:val="0"/>
          <w:bCs w:val="0"/>
          <w:color w:val="auto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2"/>
          <w:szCs w:val="32"/>
          <w:highlight w:val="none"/>
          <w:shd w:val="clear" w:color="auto" w:fill="FFFFFF"/>
          <w:lang w:val="en-US" w:eastAsia="zh-CN"/>
        </w:rPr>
        <w:t>附件1：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right="0" w:rightChars="0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  <w:t>报    价    书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致：中国南方航空股份有限公司：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20" w:firstLineChars="175"/>
        <w:jc w:val="both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我司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</w:t>
      </w:r>
      <w:r>
        <w:rPr>
          <w:rFonts w:hint="eastAsia"/>
          <w:i/>
          <w:iCs/>
          <w:sz w:val="24"/>
          <w:szCs w:val="24"/>
          <w:u w:val="single"/>
          <w:lang w:val="en-US" w:eastAsia="zh-CN"/>
        </w:rPr>
        <w:t>（填写法人单位名称）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/>
          <w:sz w:val="24"/>
          <w:szCs w:val="24"/>
          <w:lang w:eastAsia="zh-CN"/>
        </w:rPr>
        <w:t>已充分知悉</w:t>
      </w:r>
      <w:r>
        <w:rPr>
          <w:rFonts w:ascii="Calibri" w:hAnsi="Calibri"/>
          <w:sz w:val="24"/>
          <w:szCs w:val="24"/>
        </w:rPr>
        <w:t>贵方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南航股份公司车库办公室自编111房招租</w:t>
      </w:r>
      <w:r>
        <w:rPr>
          <w:rFonts w:ascii="Calibri" w:hAnsi="Calibri"/>
          <w:sz w:val="24"/>
          <w:szCs w:val="24"/>
        </w:rPr>
        <w:t>项目</w:t>
      </w:r>
      <w:r>
        <w:rPr>
          <w:rFonts w:hint="eastAsia"/>
          <w:sz w:val="24"/>
          <w:szCs w:val="24"/>
          <w:lang w:eastAsia="zh-CN"/>
        </w:rPr>
        <w:t>（项目编号：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CZ-2026-BDC08 </w:t>
      </w:r>
      <w:r>
        <w:rPr>
          <w:rFonts w:hint="eastAsia"/>
          <w:sz w:val="24"/>
          <w:szCs w:val="24"/>
          <w:u w:val="none"/>
          <w:lang w:val="en-US" w:eastAsia="zh-CN"/>
        </w:rPr>
        <w:t>，下称“该项目”</w:t>
      </w:r>
      <w:r>
        <w:rPr>
          <w:rFonts w:hint="eastAsia"/>
          <w:sz w:val="24"/>
          <w:szCs w:val="24"/>
          <w:lang w:eastAsia="zh-CN"/>
        </w:rPr>
        <w:t>）的招租公告的全部内容及相关出租标的全部现状。经研究，我司对于该项目的报价如下：</w:t>
      </w:r>
    </w:p>
    <w:tbl>
      <w:tblPr>
        <w:tblStyle w:val="3"/>
        <w:tblpPr w:leftFromText="180" w:rightFromText="180" w:vertAnchor="text" w:horzAnchor="page" w:tblpX="1831" w:tblpY="341"/>
        <w:tblOverlap w:val="never"/>
        <w:tblW w:w="8789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2659"/>
        <w:gridCol w:w="1364"/>
        <w:gridCol w:w="2077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2689" w:type="dxa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项目名称</w:t>
            </w:r>
          </w:p>
        </w:tc>
        <w:tc>
          <w:tcPr>
            <w:tcW w:w="6100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南航股份公司车库办公室自编111房招租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689" w:type="dxa"/>
            <w:tcBorders>
              <w:right w:val="single" w:color="auto" w:sz="18" w:space="0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项目负责人及联系电话</w:t>
            </w:r>
          </w:p>
        </w:tc>
        <w:tc>
          <w:tcPr>
            <w:tcW w:w="6100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 xml:space="preserve">                      （电话：                  ）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689" w:type="dxa"/>
            <w:vMerge w:val="restart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项目报价</w:t>
            </w:r>
          </w:p>
        </w:tc>
        <w:tc>
          <w:tcPr>
            <w:tcW w:w="2659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首年租金报价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（元/年）</w:t>
            </w:r>
          </w:p>
        </w:tc>
        <w:tc>
          <w:tcPr>
            <w:tcW w:w="136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租期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新宋体" w:hAnsi="新宋体" w:eastAsia="新宋体" w:cs="新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4"/>
                <w:szCs w:val="24"/>
                <w:u w:val="none"/>
                <w:lang w:val="en-US" w:eastAsia="zh-CN"/>
              </w:rPr>
              <w:t>租赁用途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689" w:type="dxa"/>
            <w:vMerge w:val="continue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2659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36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年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exact"/>
        </w:trPr>
        <w:tc>
          <w:tcPr>
            <w:tcW w:w="2689" w:type="dxa"/>
            <w:tcBorders>
              <w:top w:val="single" w:color="auto" w:sz="4" w:space="0"/>
              <w:bottom w:val="single" w:color="auto" w:sz="18" w:space="0"/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报价有效期</w:t>
            </w:r>
          </w:p>
        </w:tc>
        <w:tc>
          <w:tcPr>
            <w:tcW w:w="6100" w:type="dxa"/>
            <w:gridSpan w:val="3"/>
            <w:tcBorders>
              <w:top w:val="single" w:color="auto" w:sz="4" w:space="0"/>
              <w:left w:val="single" w:color="auto" w:sz="18" w:space="0"/>
              <w:bottom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自招租公告报价截止日起</w:t>
            </w:r>
            <w:r>
              <w:rPr>
                <w:rFonts w:hint="eastAsia" w:ascii="宋体" w:hAnsi="宋体" w:cs="宋体"/>
                <w:sz w:val="24"/>
                <w:szCs w:val="24"/>
                <w:u w:val="none"/>
                <w:lang w:val="en-US" w:eastAsia="zh-CN"/>
              </w:rPr>
              <w:t>90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个日历日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9" w:hRule="exact"/>
        </w:trPr>
        <w:tc>
          <w:tcPr>
            <w:tcW w:w="8789" w:type="dxa"/>
            <w:gridSpan w:val="4"/>
            <w:tcBorders>
              <w:top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注：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1.年租金报价的单位为人民币元，金额使用数字小写。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租赁用途需填写详细使用用途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，如：办公、仓储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报价有效期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应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自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招租公告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报价截止日起不少于 90 个日历日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。  </w:t>
            </w:r>
          </w:p>
        </w:tc>
      </w:tr>
    </w:tbl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我司承诺：</w:t>
      </w:r>
    </w:p>
    <w:p>
      <w:pPr>
        <w:spacing w:line="300" w:lineRule="auto"/>
        <w:ind w:firstLine="480" w:firstLineChars="200"/>
        <w:rPr>
          <w:rFonts w:hint="default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我司报价为该项目首年租金报价，自第2年（含）起</w:t>
      </w:r>
      <w:bookmarkStart w:id="0" w:name="_GoBack"/>
      <w:bookmarkEnd w:id="0"/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每年的年租金在上一年年租金基础上递增3%。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2.我司保证不在报价有效期内撤回报价，我方完全了解：若在报价有效期内撤回报价，我司将受到招租公告规定的处罚。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3.</w:t>
      </w:r>
      <w:r>
        <w:rPr>
          <w:rFonts w:hint="eastAsia"/>
          <w:sz w:val="24"/>
          <w:szCs w:val="24"/>
          <w:lang w:eastAsia="zh-CN"/>
        </w:rPr>
        <w:t>我司已充分知悉贵方招租公告全部内容，并接受贵方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招租公告所附不动产租赁协议（范本）的全部条款且无任何异议。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报价人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（单位名称并加盖公章）：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报价日期：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月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日                           </w:t>
      </w:r>
    </w:p>
    <w:sectPr>
      <w:pgSz w:w="11906" w:h="16838"/>
      <w:pgMar w:top="1417" w:right="1803" w:bottom="1417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546B87"/>
    <w:rsid w:val="0148671C"/>
    <w:rsid w:val="05140B63"/>
    <w:rsid w:val="08BB280E"/>
    <w:rsid w:val="0A584885"/>
    <w:rsid w:val="0FB85711"/>
    <w:rsid w:val="14944453"/>
    <w:rsid w:val="14DA4B86"/>
    <w:rsid w:val="16245A6E"/>
    <w:rsid w:val="16FC1E44"/>
    <w:rsid w:val="1C29483E"/>
    <w:rsid w:val="29EA599C"/>
    <w:rsid w:val="33C80D49"/>
    <w:rsid w:val="34546B87"/>
    <w:rsid w:val="38C86C18"/>
    <w:rsid w:val="3B230A2D"/>
    <w:rsid w:val="3C0C5B15"/>
    <w:rsid w:val="3C75763D"/>
    <w:rsid w:val="3D7C063A"/>
    <w:rsid w:val="3D8E7831"/>
    <w:rsid w:val="44AE1CC2"/>
    <w:rsid w:val="46E75CD9"/>
    <w:rsid w:val="506143EC"/>
    <w:rsid w:val="516D3D99"/>
    <w:rsid w:val="59811F3C"/>
    <w:rsid w:val="5B6553FD"/>
    <w:rsid w:val="5B780F5D"/>
    <w:rsid w:val="5C216A90"/>
    <w:rsid w:val="5C223C2A"/>
    <w:rsid w:val="5F3C1A9C"/>
    <w:rsid w:val="668D73F6"/>
    <w:rsid w:val="6A4D30D2"/>
    <w:rsid w:val="6B0A5680"/>
    <w:rsid w:val="6BFDC2C4"/>
    <w:rsid w:val="6F075C9B"/>
    <w:rsid w:val="77360882"/>
    <w:rsid w:val="FF3ECCC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2022-04-18T14:06:00Z</dcterms:created>
  <dc:creator>刘昊</dc:creator>
  <cp:lastModifiedBy>刘昊</cp:lastModifiedBy>
  <dcterms:modified xsi:type="dcterms:W3CDTF">2026-07-21T07:38:28Z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8E9DD0B456A24D49A405C7E60BAA784C_13</vt:lpwstr>
  </property>
</Properties>
</file>